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5168" w:type="dxa"/>
        <w:tblLayout w:type="fixed"/>
        <w:tblLook w:val="04A0" w:firstRow="1" w:lastRow="0" w:firstColumn="1" w:lastColumn="0" w:noHBand="0" w:noVBand="1"/>
      </w:tblPr>
      <w:tblGrid>
        <w:gridCol w:w="7584"/>
        <w:gridCol w:w="1488"/>
        <w:gridCol w:w="6096"/>
      </w:tblGrid>
      <w:tr w:rsidR="002340CC" w:rsidRPr="00F07361" w14:paraId="79F251E7" w14:textId="77777777" w:rsidTr="00B25097">
        <w:trPr>
          <w:trHeight w:val="578"/>
        </w:trPr>
        <w:tc>
          <w:tcPr>
            <w:tcW w:w="15168" w:type="dxa"/>
            <w:gridSpan w:val="3"/>
            <w:tcBorders>
              <w:top w:val="nil"/>
              <w:left w:val="nil"/>
              <w:bottom w:val="nil"/>
              <w:right w:val="nil"/>
            </w:tcBorders>
            <w:shd w:val="clear" w:color="auto" w:fill="auto"/>
            <w:vAlign w:val="center"/>
            <w:hideMark/>
          </w:tcPr>
          <w:p w14:paraId="66F8753A" w14:textId="77777777" w:rsidR="00AC12FE" w:rsidRPr="00F07361" w:rsidRDefault="004B7E9F" w:rsidP="00AC12FE">
            <w:pPr>
              <w:spacing w:after="0" w:line="240" w:lineRule="auto"/>
              <w:jc w:val="right"/>
              <w:rPr>
                <w:rFonts w:ascii="Times New Roman" w:eastAsia="Times New Roman" w:hAnsi="Times New Roman"/>
                <w:color w:val="000000"/>
                <w:sz w:val="28"/>
                <w:szCs w:val="28"/>
                <w:lang w:eastAsia="lv-LV"/>
              </w:rPr>
            </w:pPr>
            <w:r w:rsidRPr="00F07361">
              <w:rPr>
                <w:rFonts w:ascii="Times New Roman" w:eastAsia="Times New Roman" w:hAnsi="Times New Roman"/>
                <w:b/>
                <w:bCs/>
                <w:color w:val="000000"/>
                <w:sz w:val="28"/>
                <w:szCs w:val="28"/>
                <w:lang w:eastAsia="lv-LV"/>
              </w:rPr>
              <w:t>2</w:t>
            </w:r>
            <w:r w:rsidR="002340CC" w:rsidRPr="00F07361">
              <w:rPr>
                <w:rFonts w:ascii="Times New Roman" w:eastAsia="Times New Roman" w:hAnsi="Times New Roman"/>
                <w:b/>
                <w:bCs/>
                <w:color w:val="000000"/>
                <w:sz w:val="28"/>
                <w:szCs w:val="28"/>
                <w:lang w:eastAsia="lv-LV"/>
              </w:rPr>
              <w:t>. pielikums</w:t>
            </w:r>
            <w:r w:rsidR="002340CC" w:rsidRPr="00F07361">
              <w:rPr>
                <w:rFonts w:ascii="Times New Roman" w:eastAsia="Times New Roman" w:hAnsi="Times New Roman"/>
                <w:color w:val="000000"/>
                <w:sz w:val="28"/>
                <w:szCs w:val="28"/>
                <w:lang w:eastAsia="lv-LV"/>
              </w:rPr>
              <w:br/>
            </w:r>
            <w:r w:rsidR="00AC12FE" w:rsidRPr="00F07361">
              <w:rPr>
                <w:rFonts w:ascii="Times New Roman" w:eastAsia="Times New Roman" w:hAnsi="Times New Roman"/>
                <w:color w:val="000000"/>
                <w:sz w:val="28"/>
                <w:szCs w:val="28"/>
                <w:lang w:eastAsia="lv-LV"/>
              </w:rPr>
              <w:t>publiskajai apspriedei</w:t>
            </w:r>
          </w:p>
          <w:p w14:paraId="117CC084" w14:textId="64B619EB" w:rsidR="002340CC" w:rsidRPr="00F07361" w:rsidRDefault="00AC12FE" w:rsidP="00AC12FE">
            <w:pPr>
              <w:spacing w:after="0" w:line="240" w:lineRule="auto"/>
              <w:jc w:val="right"/>
              <w:rPr>
                <w:rFonts w:ascii="Times New Roman" w:eastAsia="Times New Roman" w:hAnsi="Times New Roman"/>
                <w:color w:val="000000"/>
                <w:sz w:val="28"/>
                <w:szCs w:val="28"/>
                <w:lang w:eastAsia="lv-LV"/>
              </w:rPr>
            </w:pPr>
            <w:r w:rsidRPr="00F07361">
              <w:rPr>
                <w:rFonts w:ascii="Times New Roman" w:eastAsia="Times New Roman" w:hAnsi="Times New Roman"/>
                <w:color w:val="000000"/>
                <w:sz w:val="28"/>
                <w:szCs w:val="28"/>
                <w:lang w:eastAsia="lv-LV"/>
              </w:rPr>
              <w:t>(identifikācijas Nr. IeM VP 2021/36A)</w:t>
            </w:r>
          </w:p>
        </w:tc>
      </w:tr>
      <w:tr w:rsidR="002340CC" w:rsidRPr="00F07361" w14:paraId="227B8398" w14:textId="77777777" w:rsidTr="00B25097">
        <w:trPr>
          <w:trHeight w:val="1974"/>
        </w:trPr>
        <w:tc>
          <w:tcPr>
            <w:tcW w:w="15168" w:type="dxa"/>
            <w:gridSpan w:val="3"/>
            <w:tcBorders>
              <w:top w:val="nil"/>
              <w:left w:val="nil"/>
              <w:bottom w:val="nil"/>
              <w:right w:val="nil"/>
            </w:tcBorders>
            <w:shd w:val="clear" w:color="auto" w:fill="auto"/>
            <w:vAlign w:val="center"/>
            <w:hideMark/>
          </w:tcPr>
          <w:p w14:paraId="603D15D5" w14:textId="017517A0" w:rsidR="002340CC" w:rsidRPr="00F07361" w:rsidRDefault="002340CC" w:rsidP="00AC12FE">
            <w:pPr>
              <w:spacing w:after="0" w:line="240" w:lineRule="auto"/>
              <w:jc w:val="center"/>
              <w:rPr>
                <w:rFonts w:ascii="Times New Roman" w:eastAsia="Times New Roman" w:hAnsi="Times New Roman"/>
                <w:b/>
                <w:bCs/>
                <w:color w:val="000000"/>
                <w:sz w:val="28"/>
                <w:szCs w:val="28"/>
                <w:lang w:eastAsia="lv-LV"/>
              </w:rPr>
            </w:pPr>
            <w:r w:rsidRPr="00F07361">
              <w:rPr>
                <w:rFonts w:ascii="Times New Roman" w:eastAsia="Times New Roman" w:hAnsi="Times New Roman"/>
                <w:b/>
                <w:bCs/>
                <w:color w:val="000000"/>
                <w:sz w:val="28"/>
                <w:szCs w:val="28"/>
                <w:lang w:eastAsia="lv-LV"/>
              </w:rPr>
              <w:t>TEHNISKĀ SPECI</w:t>
            </w:r>
            <w:r w:rsidR="00EA259D" w:rsidRPr="00F07361">
              <w:rPr>
                <w:rFonts w:ascii="Times New Roman" w:eastAsia="Times New Roman" w:hAnsi="Times New Roman"/>
                <w:b/>
                <w:bCs/>
                <w:color w:val="000000"/>
                <w:sz w:val="28"/>
                <w:szCs w:val="28"/>
                <w:lang w:eastAsia="lv-LV"/>
              </w:rPr>
              <w:t xml:space="preserve">FIKĀCIJA/TEHNISKAIS PIEDĀVĀJUMS </w:t>
            </w:r>
            <w:r w:rsidRPr="00F07361">
              <w:rPr>
                <w:rFonts w:ascii="Times New Roman" w:eastAsia="Times New Roman" w:hAnsi="Times New Roman"/>
                <w:b/>
                <w:bCs/>
                <w:color w:val="000000"/>
                <w:sz w:val="28"/>
                <w:szCs w:val="28"/>
                <w:lang w:eastAsia="lv-LV"/>
              </w:rPr>
              <w:br/>
            </w:r>
            <w:r w:rsidR="00AC12FE" w:rsidRPr="00F07361">
              <w:rPr>
                <w:rFonts w:ascii="Times New Roman" w:eastAsia="Times New Roman" w:hAnsi="Times New Roman"/>
                <w:bCs/>
                <w:color w:val="000000"/>
                <w:sz w:val="28"/>
                <w:szCs w:val="28"/>
                <w:lang w:eastAsia="lv-LV"/>
              </w:rPr>
              <w:t xml:space="preserve">plānotajam </w:t>
            </w:r>
            <w:r w:rsidRPr="00F07361">
              <w:rPr>
                <w:rFonts w:ascii="Times New Roman" w:eastAsia="Times New Roman" w:hAnsi="Times New Roman"/>
                <w:bCs/>
                <w:color w:val="000000"/>
                <w:sz w:val="28"/>
                <w:szCs w:val="28"/>
                <w:lang w:eastAsia="lv-LV"/>
              </w:rPr>
              <w:t>iepirkuma</w:t>
            </w:r>
            <w:r w:rsidR="00636A0F" w:rsidRPr="00F07361">
              <w:rPr>
                <w:rFonts w:ascii="Times New Roman" w:eastAsia="Times New Roman" w:hAnsi="Times New Roman"/>
                <w:bCs/>
                <w:color w:val="000000"/>
                <w:sz w:val="28"/>
                <w:szCs w:val="28"/>
                <w:lang w:eastAsia="lv-LV"/>
              </w:rPr>
              <w:t>m</w:t>
            </w:r>
            <w:r w:rsidRPr="00F07361">
              <w:rPr>
                <w:rFonts w:ascii="Times New Roman" w:eastAsia="Times New Roman" w:hAnsi="Times New Roman"/>
                <w:bCs/>
                <w:color w:val="000000"/>
                <w:sz w:val="28"/>
                <w:szCs w:val="28"/>
                <w:lang w:eastAsia="lv-LV"/>
              </w:rPr>
              <w:br/>
            </w:r>
            <w:r w:rsidRPr="00F07361">
              <w:rPr>
                <w:rFonts w:ascii="Times New Roman" w:eastAsia="Times New Roman" w:hAnsi="Times New Roman"/>
                <w:b/>
                <w:bCs/>
                <w:color w:val="000000"/>
                <w:sz w:val="28"/>
                <w:szCs w:val="28"/>
                <w:lang w:eastAsia="lv-LV"/>
              </w:rPr>
              <w:t>“</w:t>
            </w:r>
            <w:r w:rsidR="00556F0A" w:rsidRPr="00F07361">
              <w:rPr>
                <w:rFonts w:ascii="Times New Roman" w:hAnsi="Times New Roman"/>
                <w:b/>
                <w:sz w:val="28"/>
                <w:szCs w:val="28"/>
              </w:rPr>
              <w:t xml:space="preserve">Specializētās tehnikas </w:t>
            </w:r>
            <w:proofErr w:type="spellStart"/>
            <w:r w:rsidR="00556F0A" w:rsidRPr="00F07361">
              <w:rPr>
                <w:rFonts w:ascii="Times New Roman" w:hAnsi="Times New Roman"/>
                <w:b/>
                <w:sz w:val="28"/>
                <w:szCs w:val="28"/>
              </w:rPr>
              <w:t>iebūve</w:t>
            </w:r>
            <w:proofErr w:type="spellEnd"/>
            <w:r w:rsidR="00556F0A" w:rsidRPr="00F07361">
              <w:rPr>
                <w:rFonts w:ascii="Times New Roman" w:hAnsi="Times New Roman"/>
                <w:b/>
                <w:sz w:val="28"/>
                <w:szCs w:val="28"/>
              </w:rPr>
              <w:t xml:space="preserve"> pārvietojamās laboratorijās (mikroautobusos)</w:t>
            </w:r>
            <w:r w:rsidRPr="00F07361">
              <w:rPr>
                <w:rFonts w:ascii="Times New Roman" w:eastAsia="Times New Roman" w:hAnsi="Times New Roman"/>
                <w:b/>
                <w:bCs/>
                <w:color w:val="000000"/>
                <w:sz w:val="28"/>
                <w:szCs w:val="28"/>
                <w:lang w:eastAsia="lv-LV"/>
              </w:rPr>
              <w:t>”</w:t>
            </w:r>
          </w:p>
        </w:tc>
      </w:tr>
      <w:tr w:rsidR="00DE6CD2" w:rsidRPr="00F07361" w14:paraId="31A9CF6F" w14:textId="77777777" w:rsidTr="00B25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64"/>
        </w:trPr>
        <w:tc>
          <w:tcPr>
            <w:tcW w:w="15168" w:type="dxa"/>
            <w:gridSpan w:val="3"/>
            <w:shd w:val="clear" w:color="auto" w:fill="auto"/>
            <w:vAlign w:val="center"/>
          </w:tcPr>
          <w:p w14:paraId="331E6F8A" w14:textId="7C3D6CCB" w:rsidR="00DE6CD2" w:rsidRPr="00F07361" w:rsidRDefault="00F206C0" w:rsidP="00C238D8">
            <w:pPr>
              <w:spacing w:after="0" w:line="240" w:lineRule="auto"/>
              <w:jc w:val="center"/>
              <w:rPr>
                <w:rFonts w:ascii="Times New Roman" w:eastAsiaTheme="minorHAnsi" w:hAnsi="Times New Roman"/>
                <w:sz w:val="28"/>
                <w:szCs w:val="28"/>
                <w:lang w:eastAsia="lv-LV"/>
              </w:rPr>
            </w:pPr>
            <w:r w:rsidRPr="00F07361">
              <w:rPr>
                <w:rFonts w:ascii="Times New Roman" w:eastAsia="Times New Roman" w:hAnsi="Times New Roman"/>
                <w:b/>
                <w:sz w:val="28"/>
                <w:szCs w:val="28"/>
                <w:lang w:eastAsia="lv-LV"/>
              </w:rPr>
              <w:t>TEHNISKĀS PRASĪBAS</w:t>
            </w:r>
          </w:p>
        </w:tc>
      </w:tr>
      <w:tr w:rsidR="00B8721D" w:rsidRPr="00F07361" w14:paraId="4C7923C5"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71"/>
          <w:jc w:val="center"/>
        </w:trPr>
        <w:tc>
          <w:tcPr>
            <w:tcW w:w="15168" w:type="dxa"/>
            <w:gridSpan w:val="3"/>
            <w:shd w:val="clear" w:color="auto" w:fill="E2EFD9" w:themeFill="accent6" w:themeFillTint="33"/>
            <w:vAlign w:val="center"/>
          </w:tcPr>
          <w:p w14:paraId="767DA03C" w14:textId="2574B920" w:rsidR="00B8721D" w:rsidRPr="00F07361" w:rsidRDefault="00F9770A" w:rsidP="00515EEA">
            <w:pPr>
              <w:pStyle w:val="Sarakstarindkopa"/>
              <w:numPr>
                <w:ilvl w:val="0"/>
                <w:numId w:val="23"/>
              </w:numPr>
              <w:spacing w:after="0" w:line="240" w:lineRule="auto"/>
              <w:ind w:left="357" w:hanging="357"/>
              <w:jc w:val="center"/>
              <w:rPr>
                <w:rFonts w:ascii="Times New Roman" w:hAnsi="Times New Roman"/>
                <w:sz w:val="28"/>
                <w:szCs w:val="28"/>
              </w:rPr>
            </w:pPr>
            <w:r w:rsidRPr="00F07361">
              <w:rPr>
                <w:rFonts w:ascii="Times New Roman" w:hAnsi="Times New Roman"/>
                <w:b/>
                <w:sz w:val="28"/>
                <w:szCs w:val="28"/>
              </w:rPr>
              <w:t>MIKROAUTOBUSA KRAVAS TELPAS PĀRBŪVE</w:t>
            </w:r>
          </w:p>
        </w:tc>
      </w:tr>
      <w:tr w:rsidR="006B5085" w:rsidRPr="00F07361" w14:paraId="1DC24C36"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99"/>
          <w:jc w:val="center"/>
        </w:trPr>
        <w:tc>
          <w:tcPr>
            <w:tcW w:w="15168" w:type="dxa"/>
            <w:gridSpan w:val="3"/>
            <w:shd w:val="clear" w:color="auto" w:fill="auto"/>
            <w:vAlign w:val="center"/>
          </w:tcPr>
          <w:p w14:paraId="59FEC46C" w14:textId="012E6741" w:rsidR="006B5085" w:rsidRPr="00F07361" w:rsidRDefault="006B5085" w:rsidP="00515EEA">
            <w:pPr>
              <w:spacing w:after="0"/>
              <w:jc w:val="center"/>
              <w:rPr>
                <w:rFonts w:ascii="Times New Roman" w:hAnsi="Times New Roman"/>
                <w:sz w:val="28"/>
                <w:szCs w:val="28"/>
              </w:rPr>
            </w:pPr>
            <w:r w:rsidRPr="00F07361">
              <w:rPr>
                <w:rFonts w:ascii="Times New Roman" w:hAnsi="Times New Roman"/>
                <w:b/>
                <w:sz w:val="28"/>
                <w:szCs w:val="28"/>
              </w:rPr>
              <w:t xml:space="preserve">Divu identisku mikroautobusu VW </w:t>
            </w:r>
            <w:proofErr w:type="spellStart"/>
            <w:r w:rsidRPr="00F07361">
              <w:rPr>
                <w:rFonts w:ascii="Times New Roman" w:hAnsi="Times New Roman"/>
                <w:b/>
                <w:sz w:val="28"/>
                <w:szCs w:val="28"/>
              </w:rPr>
              <w:t>Crafter</w:t>
            </w:r>
            <w:proofErr w:type="spellEnd"/>
            <w:r w:rsidRPr="00F07361">
              <w:rPr>
                <w:rFonts w:ascii="Times New Roman" w:hAnsi="Times New Roman"/>
                <w:b/>
                <w:sz w:val="28"/>
                <w:szCs w:val="28"/>
              </w:rPr>
              <w:t xml:space="preserve"> kravas telpas pārbūve, sadalīšana, plauktu moduļu un servera statnes ierīkošana, moduļu mēbeļu izgatavošana un ierīkošana Kravas telpā Nr. 1</w:t>
            </w:r>
          </w:p>
        </w:tc>
      </w:tr>
      <w:tr w:rsidR="00DE6CD2" w:rsidRPr="00F07361" w14:paraId="4B8B205E" w14:textId="2E5FC6A8" w:rsidTr="00F433EB">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13"/>
          <w:jc w:val="center"/>
        </w:trPr>
        <w:tc>
          <w:tcPr>
            <w:tcW w:w="15168" w:type="dxa"/>
            <w:gridSpan w:val="3"/>
            <w:shd w:val="clear" w:color="auto" w:fill="auto"/>
            <w:vAlign w:val="center"/>
          </w:tcPr>
          <w:p w14:paraId="2B54F2EC" w14:textId="532ABCB4" w:rsidR="00DE6CD2" w:rsidRPr="00F07361" w:rsidRDefault="00DE6CD2" w:rsidP="00DE6CD2">
            <w:pPr>
              <w:pStyle w:val="Sarakstarindkopa"/>
              <w:numPr>
                <w:ilvl w:val="1"/>
                <w:numId w:val="22"/>
              </w:numPr>
              <w:rPr>
                <w:rFonts w:ascii="Times New Roman" w:hAnsi="Times New Roman"/>
                <w:sz w:val="28"/>
                <w:szCs w:val="28"/>
              </w:rPr>
            </w:pPr>
            <w:r w:rsidRPr="00F07361">
              <w:rPr>
                <w:rFonts w:ascii="Times New Roman" w:hAnsi="Times New Roman"/>
                <w:sz w:val="28"/>
                <w:szCs w:val="28"/>
              </w:rPr>
              <w:t>Kravas nodalījuma sadalīšana pēc skices divās telpās (telpa Nr. 1 un Telpa Nr. 2)</w:t>
            </w:r>
            <w:r w:rsidR="00515EEA" w:rsidRPr="00F07361">
              <w:rPr>
                <w:rFonts w:ascii="Times New Roman" w:hAnsi="Times New Roman"/>
                <w:sz w:val="28"/>
                <w:szCs w:val="28"/>
              </w:rPr>
              <w:t>:</w:t>
            </w:r>
          </w:p>
        </w:tc>
      </w:tr>
      <w:tr w:rsidR="00DE6CD2" w:rsidRPr="00F07361" w14:paraId="461E425B"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70"/>
          <w:jc w:val="center"/>
        </w:trPr>
        <w:tc>
          <w:tcPr>
            <w:tcW w:w="15168" w:type="dxa"/>
            <w:gridSpan w:val="3"/>
            <w:shd w:val="clear" w:color="auto" w:fill="auto"/>
          </w:tcPr>
          <w:p w14:paraId="7DF2A2B3" w14:textId="28EE9840" w:rsidR="00DE6CD2" w:rsidRPr="00F07361" w:rsidRDefault="00DE6CD2" w:rsidP="00DE6CD2">
            <w:pPr>
              <w:pStyle w:val="Sarakstarindkopa"/>
              <w:widowControl w:val="0"/>
              <w:adjustRightInd w:val="0"/>
              <w:spacing w:after="0" w:line="240" w:lineRule="auto"/>
              <w:ind w:left="0"/>
              <w:jc w:val="center"/>
              <w:textAlignment w:val="baseline"/>
              <w:rPr>
                <w:rFonts w:ascii="Times New Roman" w:hAnsi="Times New Roman"/>
                <w:sz w:val="28"/>
                <w:szCs w:val="28"/>
              </w:rPr>
            </w:pPr>
            <w:r w:rsidRPr="00F07361">
              <w:rPr>
                <w:rFonts w:ascii="Times New Roman" w:hAnsi="Times New Roman"/>
                <w:sz w:val="28"/>
                <w:szCs w:val="28"/>
              </w:rPr>
              <w:t xml:space="preserve">Attēls (skice) Nr. 1                                            </w:t>
            </w:r>
            <w:r w:rsidR="00285AFC" w:rsidRPr="00F07361">
              <w:rPr>
                <w:rFonts w:ascii="Times New Roman" w:hAnsi="Times New Roman"/>
                <w:sz w:val="28"/>
                <w:szCs w:val="28"/>
              </w:rPr>
              <w:t xml:space="preserve">                             </w:t>
            </w:r>
            <w:r w:rsidRPr="00F07361">
              <w:rPr>
                <w:rFonts w:ascii="Times New Roman" w:hAnsi="Times New Roman"/>
                <w:sz w:val="28"/>
                <w:szCs w:val="28"/>
              </w:rPr>
              <w:t xml:space="preserve"> </w:t>
            </w:r>
            <w:r w:rsidR="00285AFC" w:rsidRPr="00F07361">
              <w:rPr>
                <w:rFonts w:ascii="Times New Roman" w:hAnsi="Times New Roman"/>
                <w:sz w:val="28"/>
                <w:szCs w:val="28"/>
              </w:rPr>
              <w:t xml:space="preserve"> </w:t>
            </w:r>
            <w:r w:rsidRPr="00F07361">
              <w:rPr>
                <w:rFonts w:ascii="Times New Roman" w:hAnsi="Times New Roman"/>
                <w:sz w:val="28"/>
                <w:szCs w:val="28"/>
              </w:rPr>
              <w:t xml:space="preserve"> Attēls (skice) Nr. 2</w:t>
            </w:r>
          </w:p>
          <w:p w14:paraId="5012D8ED" w14:textId="77777777" w:rsidR="00DE6CD2" w:rsidRPr="00F07361" w:rsidRDefault="00DE6CD2" w:rsidP="00DE6CD2">
            <w:pPr>
              <w:pStyle w:val="Sarakstarindkopa"/>
              <w:widowControl w:val="0"/>
              <w:adjustRightInd w:val="0"/>
              <w:spacing w:after="0" w:line="240" w:lineRule="auto"/>
              <w:ind w:left="0"/>
              <w:jc w:val="center"/>
              <w:textAlignment w:val="baseline"/>
              <w:rPr>
                <w:rFonts w:ascii="Times New Roman" w:hAnsi="Times New Roman"/>
                <w:sz w:val="28"/>
                <w:szCs w:val="28"/>
              </w:rPr>
            </w:pPr>
          </w:p>
          <w:p w14:paraId="2F07FFF1" w14:textId="6CE4B0C3" w:rsidR="00DE6CD2" w:rsidRPr="00F07361" w:rsidRDefault="00DE6CD2" w:rsidP="00DE6CD2">
            <w:pPr>
              <w:pStyle w:val="Sarakstarindkopa"/>
              <w:widowControl w:val="0"/>
              <w:adjustRightInd w:val="0"/>
              <w:spacing w:after="0" w:line="240" w:lineRule="auto"/>
              <w:ind w:left="0"/>
              <w:jc w:val="center"/>
              <w:textAlignment w:val="baseline"/>
              <w:rPr>
                <w:rFonts w:ascii="Times New Roman" w:hAnsi="Times New Roman"/>
                <w:noProof/>
                <w:sz w:val="28"/>
                <w:szCs w:val="28"/>
                <w:lang w:eastAsia="lv-LV"/>
              </w:rPr>
            </w:pPr>
            <w:r w:rsidRPr="00F07361">
              <w:rPr>
                <w:rFonts w:ascii="Times New Roman" w:hAnsi="Times New Roman"/>
                <w:noProof/>
                <w:sz w:val="28"/>
                <w:szCs w:val="28"/>
                <w:lang w:eastAsia="lv-LV"/>
              </w:rPr>
              <w:drawing>
                <wp:inline distT="0" distB="0" distL="0" distR="0" wp14:anchorId="78F07A96" wp14:editId="31202B1F">
                  <wp:extent cx="4273550" cy="2269373"/>
                  <wp:effectExtent l="0" t="0" r="0" b="0"/>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4273550" cy="2269373"/>
                          </a:xfrm>
                          <a:prstGeom prst="rect">
                            <a:avLst/>
                          </a:prstGeom>
                        </pic:spPr>
                      </pic:pic>
                    </a:graphicData>
                  </a:graphic>
                </wp:inline>
              </w:drawing>
            </w:r>
            <w:r w:rsidR="00285AFC" w:rsidRPr="00F07361">
              <w:rPr>
                <w:rFonts w:ascii="Times New Roman" w:hAnsi="Times New Roman"/>
                <w:noProof/>
                <w:sz w:val="28"/>
                <w:szCs w:val="28"/>
                <w:lang w:eastAsia="lv-LV"/>
              </w:rPr>
              <w:t xml:space="preserve">                </w:t>
            </w:r>
            <w:r w:rsidRPr="00F07361">
              <w:rPr>
                <w:rFonts w:ascii="Times New Roman" w:hAnsi="Times New Roman"/>
                <w:noProof/>
                <w:sz w:val="28"/>
                <w:szCs w:val="28"/>
                <w:lang w:eastAsia="lv-LV"/>
              </w:rPr>
              <w:drawing>
                <wp:inline distT="0" distB="0" distL="0" distR="0" wp14:anchorId="08C2D160" wp14:editId="09E91173">
                  <wp:extent cx="2061187" cy="2286000"/>
                  <wp:effectExtent l="0" t="0" r="0" b="0"/>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138386" cy="2371619"/>
                          </a:xfrm>
                          <a:prstGeom prst="rect">
                            <a:avLst/>
                          </a:prstGeom>
                        </pic:spPr>
                      </pic:pic>
                    </a:graphicData>
                  </a:graphic>
                </wp:inline>
              </w:drawing>
            </w:r>
          </w:p>
          <w:p w14:paraId="2D0C2618" w14:textId="2E708E18" w:rsidR="00DE6CD2" w:rsidRPr="00F07361" w:rsidRDefault="00DE6CD2" w:rsidP="00DE6CD2">
            <w:pPr>
              <w:pStyle w:val="Sarakstarindkopa"/>
              <w:widowControl w:val="0"/>
              <w:adjustRightInd w:val="0"/>
              <w:spacing w:after="0" w:line="240" w:lineRule="auto"/>
              <w:ind w:left="0"/>
              <w:jc w:val="center"/>
              <w:textAlignment w:val="baseline"/>
              <w:rPr>
                <w:rFonts w:ascii="Times New Roman" w:hAnsi="Times New Roman"/>
                <w:sz w:val="28"/>
                <w:szCs w:val="28"/>
              </w:rPr>
            </w:pPr>
            <w:r w:rsidRPr="00F07361">
              <w:rPr>
                <w:rFonts w:ascii="Times New Roman" w:hAnsi="Times New Roman"/>
                <w:i/>
                <w:sz w:val="28"/>
                <w:szCs w:val="28"/>
              </w:rPr>
              <w:t>*Attēliem ir ilustratīva nozīme</w:t>
            </w:r>
          </w:p>
        </w:tc>
      </w:tr>
      <w:tr w:rsidR="00DE6CD2" w:rsidRPr="00F07361" w14:paraId="7EBD96B4" w14:textId="014EE9A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049"/>
          <w:jc w:val="center"/>
        </w:trPr>
        <w:tc>
          <w:tcPr>
            <w:tcW w:w="15168" w:type="dxa"/>
            <w:gridSpan w:val="3"/>
            <w:shd w:val="clear" w:color="auto" w:fill="auto"/>
            <w:vAlign w:val="center"/>
          </w:tcPr>
          <w:p w14:paraId="47DCCE20" w14:textId="6D64ECDD" w:rsidR="00DE6CD2" w:rsidRPr="00F07361" w:rsidRDefault="00DE6CD2" w:rsidP="00DE6CD2">
            <w:pPr>
              <w:pStyle w:val="Sarakstarindkopa"/>
              <w:numPr>
                <w:ilvl w:val="1"/>
                <w:numId w:val="22"/>
              </w:numPr>
              <w:rPr>
                <w:rFonts w:ascii="Times New Roman" w:hAnsi="Times New Roman"/>
                <w:sz w:val="28"/>
                <w:szCs w:val="28"/>
              </w:rPr>
            </w:pPr>
            <w:r w:rsidRPr="00F07361">
              <w:rPr>
                <w:rFonts w:ascii="Times New Roman" w:hAnsi="Times New Roman"/>
                <w:sz w:val="28"/>
                <w:szCs w:val="28"/>
              </w:rPr>
              <w:lastRenderedPageBreak/>
              <w:t xml:space="preserve">Starpsienas Nr. 1 izbūve starp mikroautobusa vadītāja telpu (demontējot veco starpsienu) un telpu Nr. </w:t>
            </w:r>
            <w:r w:rsidR="00515EEA" w:rsidRPr="00F07361">
              <w:rPr>
                <w:rFonts w:ascii="Times New Roman" w:hAnsi="Times New Roman"/>
                <w:sz w:val="28"/>
                <w:szCs w:val="28"/>
              </w:rPr>
              <w:t>1:</w:t>
            </w:r>
          </w:p>
          <w:p w14:paraId="7CDC7DDC" w14:textId="77746730"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Platums – 1780 mm (+/– 30 mm), visā mikroaut</w:t>
            </w:r>
            <w:r w:rsidR="00515EEA" w:rsidRPr="00F07361">
              <w:rPr>
                <w:rFonts w:ascii="Times New Roman" w:hAnsi="Times New Roman"/>
                <w:sz w:val="28"/>
                <w:szCs w:val="28"/>
              </w:rPr>
              <w:t>obusa kravas nodalījuma platumā;</w:t>
            </w:r>
            <w:r w:rsidRPr="00F07361">
              <w:rPr>
                <w:rFonts w:ascii="Times New Roman" w:hAnsi="Times New Roman"/>
                <w:sz w:val="28"/>
                <w:szCs w:val="28"/>
              </w:rPr>
              <w:t xml:space="preserve"> </w:t>
            </w:r>
          </w:p>
          <w:p w14:paraId="31D551C4" w14:textId="096B9536"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Materiāls – bakelīta finieris, vai analogs pēc svara, biezuma un izturības, biezums līdz 15 mm, lai nodrošinātu starpsienas konstrukcijas izturību braukšanas laikā. </w:t>
            </w:r>
            <w:r w:rsidR="00C01F54" w:rsidRPr="00F07361">
              <w:rPr>
                <w:rFonts w:ascii="Times New Roman" w:hAnsi="Times New Roman"/>
                <w:sz w:val="28"/>
                <w:szCs w:val="28"/>
              </w:rPr>
              <w:t>P</w:t>
            </w:r>
            <w:r w:rsidRPr="00F07361">
              <w:rPr>
                <w:rFonts w:ascii="Times New Roman" w:hAnsi="Times New Roman"/>
                <w:sz w:val="28"/>
                <w:szCs w:val="28"/>
              </w:rPr>
              <w:t>re</w:t>
            </w:r>
            <w:r w:rsidR="00C01F54" w:rsidRPr="00F07361">
              <w:rPr>
                <w:rFonts w:ascii="Times New Roman" w:hAnsi="Times New Roman"/>
                <w:sz w:val="28"/>
                <w:szCs w:val="28"/>
              </w:rPr>
              <w:t>tendents var piedāvāt optimālāku</w:t>
            </w:r>
            <w:r w:rsidRPr="00F07361">
              <w:rPr>
                <w:rFonts w:ascii="Times New Roman" w:hAnsi="Times New Roman"/>
                <w:sz w:val="28"/>
                <w:szCs w:val="28"/>
              </w:rPr>
              <w:t xml:space="preserve">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w:t>
            </w:r>
            <w:r w:rsidR="00C01F54" w:rsidRPr="00F07361">
              <w:rPr>
                <w:rFonts w:ascii="Times New Roman" w:hAnsi="Times New Roman"/>
                <w:sz w:val="28"/>
                <w:szCs w:val="28"/>
              </w:rPr>
              <w:t xml:space="preserve"> saskaņojot</w:t>
            </w:r>
            <w:r w:rsidRPr="00F07361">
              <w:rPr>
                <w:rFonts w:ascii="Times New Roman" w:hAnsi="Times New Roman"/>
                <w:sz w:val="28"/>
                <w:szCs w:val="28"/>
              </w:rPr>
              <w:t xml:space="preserve"> ar </w:t>
            </w:r>
            <w:r w:rsidR="00C01F54" w:rsidRPr="00F07361">
              <w:rPr>
                <w:rFonts w:ascii="Times New Roman" w:hAnsi="Times New Roman"/>
                <w:sz w:val="28"/>
                <w:szCs w:val="28"/>
              </w:rPr>
              <w:t>P</w:t>
            </w:r>
            <w:r w:rsidRPr="00F07361">
              <w:rPr>
                <w:rFonts w:ascii="Times New Roman" w:hAnsi="Times New Roman"/>
                <w:sz w:val="28"/>
                <w:szCs w:val="28"/>
              </w:rPr>
              <w:t>asūtītāju</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5FAE94F5" w14:textId="06DFB362"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Uz salonu vērsta virsma ar nodiluma izturīgu un skaņu izolējošu virsmu.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47956327" w14:textId="1FE70D28"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Virsmas krāsa saskaņojama </w:t>
            </w:r>
            <w:r w:rsidR="00515EEA" w:rsidRPr="00F07361">
              <w:rPr>
                <w:rFonts w:ascii="Times New Roman" w:hAnsi="Times New Roman"/>
                <w:sz w:val="28"/>
                <w:szCs w:val="28"/>
              </w:rPr>
              <w:t>ar Pasūtītāju Projekta stadijā;</w:t>
            </w:r>
          </w:p>
          <w:p w14:paraId="4909BB70" w14:textId="580D505A"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Starpsiena Nr. 1 maksimāli pietuvināta pie šofera un pasažiera sēdekļu atzveltņu aizmugurējām daļām, nodrošinot ne vai</w:t>
            </w:r>
            <w:r w:rsidR="00515EEA" w:rsidRPr="00F07361">
              <w:rPr>
                <w:rFonts w:ascii="Times New Roman" w:hAnsi="Times New Roman"/>
                <w:sz w:val="28"/>
                <w:szCs w:val="28"/>
              </w:rPr>
              <w:t>rāk kā 5 cm attālumu starp tām;</w:t>
            </w:r>
          </w:p>
          <w:p w14:paraId="1568A396" w14:textId="4BB11F89"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Starpsienā Nr. 1 jābūt tehnoloģiskajām durvīm (no tā paša materiāla no kāda izgatavota starpsiena), kuras izvietotas starp vadītāja un pasažiera sēdekļiem. Durvīm jābūt ar sliedēm no iekšpuses (eņģēm jābūt izvietotām telpā Nr. 1) un durvju vērtnei jāveras-nobīdās vaļā iekšā telpā Nr. 1 uz autobusa </w:t>
            </w:r>
            <w:r w:rsidR="003E79B7" w:rsidRPr="00F07361">
              <w:rPr>
                <w:rFonts w:ascii="Times New Roman" w:hAnsi="Times New Roman"/>
                <w:sz w:val="28"/>
                <w:szCs w:val="28"/>
              </w:rPr>
              <w:t>labā</w:t>
            </w:r>
            <w:r w:rsidRPr="00F07361">
              <w:rPr>
                <w:rFonts w:ascii="Times New Roman" w:hAnsi="Times New Roman"/>
                <w:sz w:val="28"/>
                <w:szCs w:val="28"/>
              </w:rPr>
              <w:t>s</w:t>
            </w:r>
            <w:r w:rsidR="00515EEA" w:rsidRPr="00F07361">
              <w:rPr>
                <w:rFonts w:ascii="Times New Roman" w:hAnsi="Times New Roman"/>
                <w:sz w:val="28"/>
                <w:szCs w:val="28"/>
              </w:rPr>
              <w:t xml:space="preserve"> sienas virzienu;</w:t>
            </w:r>
          </w:p>
          <w:p w14:paraId="6A587A8C" w14:textId="30E300DB"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Tehnoloģisko durvju </w:t>
            </w:r>
            <w:r w:rsidR="003E79B7" w:rsidRPr="00F07361">
              <w:rPr>
                <w:rFonts w:ascii="Times New Roman" w:hAnsi="Times New Roman"/>
                <w:sz w:val="28"/>
                <w:szCs w:val="28"/>
              </w:rPr>
              <w:t>maksimālais izmērs</w:t>
            </w:r>
            <w:r w:rsidRPr="00F07361">
              <w:rPr>
                <w:rFonts w:ascii="Times New Roman" w:hAnsi="Times New Roman"/>
                <w:sz w:val="28"/>
                <w:szCs w:val="28"/>
              </w:rPr>
              <w:t xml:space="preserve"> </w:t>
            </w:r>
            <w:r w:rsidR="00515EEA" w:rsidRPr="00F07361">
              <w:rPr>
                <w:rFonts w:ascii="Times New Roman" w:hAnsi="Times New Roman"/>
                <w:sz w:val="28"/>
                <w:szCs w:val="28"/>
              </w:rPr>
              <w:t>160 cm X 60 cm;</w:t>
            </w:r>
            <w:r w:rsidRPr="00F07361">
              <w:rPr>
                <w:rFonts w:ascii="Times New Roman" w:hAnsi="Times New Roman"/>
                <w:sz w:val="28"/>
                <w:szCs w:val="28"/>
              </w:rPr>
              <w:t xml:space="preserve"> </w:t>
            </w:r>
          </w:p>
          <w:p w14:paraId="6AFAF89D" w14:textId="0986BBD7"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Durvju izvietojuma nobīde pieļaujama pēc iepriekšēja saskaņojuma ar P</w:t>
            </w:r>
            <w:r w:rsidR="00515EEA" w:rsidRPr="00F07361">
              <w:rPr>
                <w:rFonts w:ascii="Times New Roman" w:hAnsi="Times New Roman"/>
                <w:sz w:val="28"/>
                <w:szCs w:val="28"/>
              </w:rPr>
              <w:t>asūtītāju;</w:t>
            </w:r>
          </w:p>
          <w:p w14:paraId="4B66667C" w14:textId="1FA485C0" w:rsidR="00DE6CD2" w:rsidRPr="00F07361" w:rsidRDefault="00DE6CD2" w:rsidP="00D66E54">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Durvīm jābūt aprīkotām ar slēdzeni (atbilstoši tehnoloģiskajam risinājumam).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00515EEA" w:rsidRPr="00F07361">
              <w:rPr>
                <w:rFonts w:ascii="Times New Roman" w:hAnsi="Times New Roman"/>
                <w:sz w:val="28"/>
                <w:szCs w:val="28"/>
              </w:rPr>
              <w:t>.</w:t>
            </w:r>
          </w:p>
        </w:tc>
      </w:tr>
      <w:tr w:rsidR="00DE6CD2" w:rsidRPr="00F07361" w14:paraId="744D9D3A" w14:textId="794CD886"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04"/>
          <w:jc w:val="center"/>
        </w:trPr>
        <w:tc>
          <w:tcPr>
            <w:tcW w:w="15168" w:type="dxa"/>
            <w:gridSpan w:val="3"/>
            <w:shd w:val="clear" w:color="auto" w:fill="auto"/>
            <w:vAlign w:val="center"/>
          </w:tcPr>
          <w:p w14:paraId="37AAC0EE" w14:textId="1EEBE3C2" w:rsidR="00DE6CD2" w:rsidRPr="00F07361" w:rsidRDefault="00DE6CD2" w:rsidP="00DE6CD2">
            <w:pPr>
              <w:pStyle w:val="Sarakstarindkopa"/>
              <w:numPr>
                <w:ilvl w:val="1"/>
                <w:numId w:val="22"/>
              </w:numPr>
              <w:rPr>
                <w:rFonts w:ascii="Times New Roman" w:hAnsi="Times New Roman"/>
                <w:sz w:val="28"/>
                <w:szCs w:val="28"/>
              </w:rPr>
            </w:pPr>
            <w:r w:rsidRPr="00F07361">
              <w:rPr>
                <w:rFonts w:ascii="Times New Roman" w:hAnsi="Times New Roman"/>
                <w:sz w:val="28"/>
                <w:szCs w:val="28"/>
              </w:rPr>
              <w:t>Starpsienas Nr. 2 izbūve starp telpu Nr. 1 un Telpu Nr. 2</w:t>
            </w:r>
            <w:r w:rsidR="00515EEA" w:rsidRPr="00F07361">
              <w:rPr>
                <w:rFonts w:ascii="Times New Roman" w:hAnsi="Times New Roman"/>
                <w:sz w:val="28"/>
                <w:szCs w:val="28"/>
              </w:rPr>
              <w:t>:</w:t>
            </w:r>
          </w:p>
          <w:p w14:paraId="06D9EC8B" w14:textId="2AA7E2AD" w:rsidR="00DA0CB6"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Materiāls – bakelīta finieris, vai analogs pēc svara, biezuma un izturības, biezums līdz 15 mm, lai nodrošinātu starpsienas konstrukcijas izturību braukšanas laikā.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00515EEA" w:rsidRPr="00F07361">
              <w:rPr>
                <w:rFonts w:ascii="Times New Roman" w:hAnsi="Times New Roman"/>
                <w:sz w:val="28"/>
                <w:szCs w:val="28"/>
              </w:rPr>
              <w:t>;</w:t>
            </w:r>
            <w:r w:rsidR="00DA0CB6" w:rsidRPr="00F07361">
              <w:rPr>
                <w:rFonts w:ascii="Times New Roman" w:hAnsi="Times New Roman"/>
                <w:sz w:val="28"/>
                <w:szCs w:val="28"/>
              </w:rPr>
              <w:t xml:space="preserve"> </w:t>
            </w:r>
          </w:p>
          <w:p w14:paraId="32E7BDBE" w14:textId="5460888D"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Uz salonu vērsta virsma ar nodiluma izturīgu un skaņu izolējošu virsmu</w:t>
            </w:r>
            <w:r w:rsidR="00515EEA" w:rsidRPr="00F07361">
              <w:rPr>
                <w:rFonts w:ascii="Times New Roman" w:hAnsi="Times New Roman"/>
                <w:sz w:val="28"/>
                <w:szCs w:val="28"/>
              </w:rPr>
              <w:t>;</w:t>
            </w:r>
          </w:p>
          <w:p w14:paraId="7F66F03F" w14:textId="5754A216"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Virsmas krāsa saskaņojama ar Pasūtītāju </w:t>
            </w:r>
            <w:r w:rsidR="00515EEA" w:rsidRPr="00F07361">
              <w:rPr>
                <w:rFonts w:ascii="Times New Roman" w:hAnsi="Times New Roman"/>
                <w:sz w:val="28"/>
                <w:szCs w:val="28"/>
              </w:rPr>
              <w:t>Projekta stadijā;</w:t>
            </w:r>
          </w:p>
          <w:p w14:paraId="2B1B9301" w14:textId="53392775"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Attālums no starpsienas Nr. 1 līdz starpsienai Nr. 2 ir 2400 mm (nobīde +/– 30% atkarībā no tehnoloģiskā risinājuma un tehnikas izmēriem)</w:t>
            </w:r>
            <w:r w:rsidR="00515EEA" w:rsidRPr="00F07361">
              <w:rPr>
                <w:rFonts w:ascii="Times New Roman" w:hAnsi="Times New Roman"/>
                <w:sz w:val="28"/>
                <w:szCs w:val="28"/>
              </w:rPr>
              <w:t>;</w:t>
            </w:r>
          </w:p>
          <w:p w14:paraId="5BE3596A" w14:textId="3A26CAA3"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Attālums no starpsienas Nr. 2 un aizmugurējām durvīm ir 800 mm (nobīde +/</w:t>
            </w:r>
            <w:r w:rsidRPr="00F07361">
              <w:rPr>
                <w:rFonts w:ascii="Times New Roman" w:hAnsi="Times New Roman"/>
                <w:sz w:val="28"/>
                <w:szCs w:val="28"/>
              </w:rPr>
              <w:softHyphen/>
              <w:t>– 30% atkarībā no tehnoloģiskā risinājuma un tehnikas izmēriem)</w:t>
            </w:r>
            <w:r w:rsidR="00515EEA" w:rsidRPr="00F07361">
              <w:rPr>
                <w:rFonts w:ascii="Times New Roman" w:hAnsi="Times New Roman"/>
                <w:sz w:val="28"/>
                <w:szCs w:val="28"/>
              </w:rPr>
              <w:t>;</w:t>
            </w:r>
          </w:p>
          <w:p w14:paraId="3BEA1F5C" w14:textId="1707425A"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Platums – 1780 mm (+/– 30mm), visā mikroauto</w:t>
            </w:r>
            <w:r w:rsidR="00515EEA" w:rsidRPr="00F07361">
              <w:rPr>
                <w:rFonts w:ascii="Times New Roman" w:hAnsi="Times New Roman"/>
                <w:sz w:val="28"/>
                <w:szCs w:val="28"/>
              </w:rPr>
              <w:t>busa kravas nodalījuma platumā;</w:t>
            </w:r>
          </w:p>
          <w:p w14:paraId="141B97AD" w14:textId="6712038C"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Starpsienā Nr. 2 pa vidu ierīkojot servera tipa statni 37 U (iepriekš ir iegādāts), ar izmēriem:  platums 600 mm X  dziļums 600 mm X augstums 1800 mm, ar priekšpusi vērstu uz Telpu Nr. 1 un faktiski to izvietojot telpā Nr. 2. (skatīt Informatīvo attēlu Nr. 1). Gadījumā, ja esošu servera statni nav iespējams instalēt vai esoša servera statne neder instalācijai mikroautobusā, jaunās derīgas servera statnes izvēle un iegādāšana pieļaujama pēc iepriek</w:t>
            </w:r>
            <w:r w:rsidR="00515EEA" w:rsidRPr="00F07361">
              <w:rPr>
                <w:rFonts w:ascii="Times New Roman" w:hAnsi="Times New Roman"/>
                <w:sz w:val="28"/>
                <w:szCs w:val="28"/>
              </w:rPr>
              <w:t>šēja saskaņojuma ar Pasūtītāju;</w:t>
            </w:r>
          </w:p>
        </w:tc>
      </w:tr>
      <w:tr w:rsidR="00DE6CD2" w:rsidRPr="00F07361" w14:paraId="6FB716A5" w14:textId="541B7D90"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22"/>
          <w:jc w:val="center"/>
        </w:trPr>
        <w:tc>
          <w:tcPr>
            <w:tcW w:w="15168" w:type="dxa"/>
            <w:gridSpan w:val="3"/>
            <w:shd w:val="clear" w:color="auto" w:fill="auto"/>
            <w:vAlign w:val="center"/>
          </w:tcPr>
          <w:p w14:paraId="06BCB7B0" w14:textId="50C5F69B" w:rsidR="00DE6CD2" w:rsidRPr="00F07361" w:rsidRDefault="00DE6CD2" w:rsidP="00DE6CD2">
            <w:pPr>
              <w:pStyle w:val="Sarakstarindkopa"/>
              <w:numPr>
                <w:ilvl w:val="1"/>
                <w:numId w:val="22"/>
              </w:numPr>
              <w:rPr>
                <w:rFonts w:ascii="Times New Roman" w:hAnsi="Times New Roman"/>
                <w:sz w:val="28"/>
                <w:szCs w:val="28"/>
              </w:rPr>
            </w:pPr>
            <w:r w:rsidRPr="00F07361">
              <w:rPr>
                <w:rFonts w:ascii="Times New Roman" w:hAnsi="Times New Roman"/>
                <w:sz w:val="28"/>
                <w:szCs w:val="28"/>
              </w:rPr>
              <w:t>Telpu sānu sienas, sānu durvis, griesti un grīda</w:t>
            </w:r>
            <w:r w:rsidR="00515EEA" w:rsidRPr="00F07361">
              <w:rPr>
                <w:rFonts w:ascii="Times New Roman" w:hAnsi="Times New Roman"/>
                <w:sz w:val="28"/>
                <w:szCs w:val="28"/>
              </w:rPr>
              <w:t>:</w:t>
            </w:r>
          </w:p>
          <w:p w14:paraId="10DF97EF" w14:textId="2235D3CD"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Apšūti no ne vairāk kā 5 mm bieza bakelīta finiera, vai analoga pēc svara, </w:t>
            </w:r>
            <w:r w:rsidR="00515EEA" w:rsidRPr="00F07361">
              <w:rPr>
                <w:rFonts w:ascii="Times New Roman" w:hAnsi="Times New Roman"/>
                <w:sz w:val="28"/>
                <w:szCs w:val="28"/>
              </w:rPr>
              <w:t>biezuma un izturības materiāla;</w:t>
            </w:r>
          </w:p>
          <w:p w14:paraId="6CD459C1" w14:textId="1D250119"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Cita materiāla izvēle pieļaujama pēc iepriek</w:t>
            </w:r>
            <w:r w:rsidR="00515EEA" w:rsidRPr="00F07361">
              <w:rPr>
                <w:rFonts w:ascii="Times New Roman" w:hAnsi="Times New Roman"/>
                <w:sz w:val="28"/>
                <w:szCs w:val="28"/>
              </w:rPr>
              <w:t>šēja saskaņojuma ar Pasūtītāju;</w:t>
            </w:r>
          </w:p>
          <w:p w14:paraId="6D69BA91" w14:textId="105A16E4"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Tehnoloģiskie tukšumi starp mikroautobusa virsbūvi un plāksnēm aizpildāmi ar vieglu siltumizolāciju (putu polistirols, putas vai minerālvate). Ja pretendents var piedāvāt optimālāko ris</w:t>
            </w:r>
            <w:r w:rsidR="00515EEA" w:rsidRPr="00F07361">
              <w:rPr>
                <w:rFonts w:ascii="Times New Roman" w:hAnsi="Times New Roman"/>
                <w:sz w:val="28"/>
                <w:szCs w:val="28"/>
              </w:rPr>
              <w:t xml:space="preserve">inājumu, saskaņot ar </w:t>
            </w:r>
            <w:r w:rsidR="00D66E54" w:rsidRPr="00F07361">
              <w:rPr>
                <w:rFonts w:ascii="Times New Roman" w:hAnsi="Times New Roman"/>
                <w:sz w:val="28"/>
                <w:szCs w:val="28"/>
              </w:rPr>
              <w:t>P</w:t>
            </w:r>
            <w:r w:rsidR="00515EEA" w:rsidRPr="00F07361">
              <w:rPr>
                <w:rFonts w:ascii="Times New Roman" w:hAnsi="Times New Roman"/>
                <w:sz w:val="28"/>
                <w:szCs w:val="28"/>
              </w:rPr>
              <w:t>asūtītāju;</w:t>
            </w:r>
          </w:p>
          <w:p w14:paraId="3DACE7C9" w14:textId="14129EF1" w:rsidR="00DE6CD2" w:rsidRPr="00F07361" w:rsidRDefault="00DE6CD2" w:rsidP="00DE6CD2">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Apšuvuma plātnes stiprināmas pa tiešo pie virsbūves metāla konstrukcijām, maksimāli taupot iekštelpu apjomus un nebojājot transportlīdzekļa ār</w:t>
            </w:r>
            <w:r w:rsidR="00515EEA" w:rsidRPr="00F07361">
              <w:rPr>
                <w:rFonts w:ascii="Times New Roman" w:hAnsi="Times New Roman"/>
                <w:sz w:val="28"/>
                <w:szCs w:val="28"/>
              </w:rPr>
              <w:t>ējās virsbūves krāsojumu.</w:t>
            </w:r>
          </w:p>
        </w:tc>
      </w:tr>
      <w:tr w:rsidR="003F492F" w:rsidRPr="00F07361" w14:paraId="49E7C743" w14:textId="508FCD5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977"/>
          <w:jc w:val="center"/>
        </w:trPr>
        <w:tc>
          <w:tcPr>
            <w:tcW w:w="15168" w:type="dxa"/>
            <w:gridSpan w:val="3"/>
            <w:shd w:val="clear" w:color="auto" w:fill="auto"/>
            <w:vAlign w:val="center"/>
          </w:tcPr>
          <w:p w14:paraId="4AA66078" w14:textId="4902D510" w:rsidR="003F492F" w:rsidRPr="00F07361" w:rsidRDefault="003F492F" w:rsidP="00DE6CD2">
            <w:pPr>
              <w:pStyle w:val="Sarakstarindkopa"/>
              <w:numPr>
                <w:ilvl w:val="1"/>
                <w:numId w:val="22"/>
              </w:numPr>
              <w:rPr>
                <w:rFonts w:ascii="Times New Roman" w:hAnsi="Times New Roman"/>
                <w:sz w:val="28"/>
                <w:szCs w:val="28"/>
              </w:rPr>
            </w:pPr>
            <w:r w:rsidRPr="00F07361">
              <w:rPr>
                <w:rFonts w:ascii="Times New Roman" w:hAnsi="Times New Roman"/>
                <w:sz w:val="28"/>
                <w:szCs w:val="28"/>
              </w:rPr>
              <w:t>Telpā Nr. 1 un telpā Nr. 2 pie griestiem jāierīko atsevišķi slēdzams apgaismojums</w:t>
            </w:r>
            <w:r w:rsidR="00515EEA" w:rsidRPr="00F07361">
              <w:rPr>
                <w:rFonts w:ascii="Times New Roman" w:hAnsi="Times New Roman"/>
                <w:sz w:val="28"/>
                <w:szCs w:val="28"/>
              </w:rPr>
              <w:t>:</w:t>
            </w:r>
          </w:p>
          <w:p w14:paraId="6BCFB727" w14:textId="00EEA164"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Telpā Nr. 1 pie griestiem jāizvieto trīs LED tipa gaismas ķermeņi-lentes ar dzeltenas (LED gaismas temperatūra diapazonā no 3000 K līdz 5000 K) un divas sarkanas gaismas apgaismojumu. Gaismas ķermeņiem jāslēdzas no atsevišķiem slēdžiem, kuriem jābūt iebūvētiem starpsienā Nr.2 (no mikroautobusa telpas Nr. 1 puses). </w:t>
            </w:r>
            <w:proofErr w:type="spellStart"/>
            <w:r w:rsidRPr="00F07361">
              <w:rPr>
                <w:rFonts w:ascii="Times New Roman" w:hAnsi="Times New Roman"/>
                <w:sz w:val="28"/>
                <w:szCs w:val="28"/>
              </w:rPr>
              <w:t>Slēdzim</w:t>
            </w:r>
            <w:proofErr w:type="spellEnd"/>
            <w:r w:rsidRPr="00F07361">
              <w:rPr>
                <w:rFonts w:ascii="Times New Roman" w:hAnsi="Times New Roman"/>
                <w:sz w:val="28"/>
                <w:szCs w:val="28"/>
              </w:rPr>
              <w:t xml:space="preserve"> ir jābūt  funkciju kontrolēt gaismas ķermeņi-lentes krāsu (obligāta krasu gamma – balta, dzeltena, sarkana)   Slēdžu izvietojumi saskaņojami ar Pasūtītāju </w:t>
            </w:r>
            <w:r w:rsidR="00515EEA" w:rsidRPr="00F07361">
              <w:rPr>
                <w:rFonts w:ascii="Times New Roman" w:hAnsi="Times New Roman"/>
                <w:sz w:val="28"/>
                <w:szCs w:val="28"/>
              </w:rPr>
              <w:t>Projekta stadijā;</w:t>
            </w:r>
          </w:p>
          <w:p w14:paraId="37C55D58" w14:textId="1AB25206"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Telpā Nr. 2 pie griestiem jāizvieto viens LED tipa gaismas ķermenis ar dzeltenas (LED gaismas temperatūra diapazonā no 3000 K līdz 5000 K)  gaismas apgaismojumu. Gaismas ķermeņa </w:t>
            </w:r>
            <w:proofErr w:type="spellStart"/>
            <w:r w:rsidRPr="00F07361">
              <w:rPr>
                <w:rFonts w:ascii="Times New Roman" w:hAnsi="Times New Roman"/>
                <w:sz w:val="28"/>
                <w:szCs w:val="28"/>
              </w:rPr>
              <w:t>slēdzim</w:t>
            </w:r>
            <w:proofErr w:type="spellEnd"/>
            <w:r w:rsidRPr="00F07361">
              <w:rPr>
                <w:rFonts w:ascii="Times New Roman" w:hAnsi="Times New Roman"/>
                <w:sz w:val="28"/>
                <w:szCs w:val="28"/>
              </w:rPr>
              <w:t xml:space="preserve"> jābūt iebūvētam Telpas Nr. 2 sienā. Slēdža izvietojums saskaņojams ar Pasūtītāju Projekta stadijā.</w:t>
            </w:r>
          </w:p>
        </w:tc>
      </w:tr>
      <w:tr w:rsidR="003F492F" w:rsidRPr="00F07361" w14:paraId="1179F14A" w14:textId="6CBD55B5"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00"/>
          <w:jc w:val="center"/>
        </w:trPr>
        <w:tc>
          <w:tcPr>
            <w:tcW w:w="15168" w:type="dxa"/>
            <w:gridSpan w:val="3"/>
            <w:shd w:val="clear" w:color="auto" w:fill="auto"/>
            <w:vAlign w:val="center"/>
          </w:tcPr>
          <w:p w14:paraId="62E22B83" w14:textId="343FFEFD" w:rsidR="003F492F" w:rsidRPr="00F07361" w:rsidRDefault="003F492F" w:rsidP="00515EEA">
            <w:pPr>
              <w:pStyle w:val="Sarakstarindkopa"/>
              <w:numPr>
                <w:ilvl w:val="1"/>
                <w:numId w:val="22"/>
              </w:numPr>
              <w:jc w:val="both"/>
              <w:rPr>
                <w:rFonts w:ascii="Times New Roman" w:hAnsi="Times New Roman"/>
                <w:sz w:val="28"/>
                <w:szCs w:val="28"/>
              </w:rPr>
            </w:pPr>
            <w:r w:rsidRPr="00F07361">
              <w:rPr>
                <w:rFonts w:ascii="Times New Roman" w:hAnsi="Times New Roman"/>
                <w:sz w:val="28"/>
                <w:szCs w:val="28"/>
              </w:rPr>
              <w:t xml:space="preserve">Plauktu moduļu izgatavošana un ierīkošana kravas nodalījuma Telpā Nr. 2 (pēc pielikumā pievienotās skices – Informatīvais attēls Nr. </w:t>
            </w:r>
            <w:r w:rsidR="00515EEA" w:rsidRPr="00F07361">
              <w:rPr>
                <w:rFonts w:ascii="Times New Roman" w:hAnsi="Times New Roman"/>
                <w:sz w:val="28"/>
                <w:szCs w:val="28"/>
              </w:rPr>
              <w:t>2):</w:t>
            </w:r>
          </w:p>
          <w:p w14:paraId="19AC2991" w14:textId="4A97015D"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Telpā Nr. 2 paredzēts ierīkot divus plauktu moduļus ar plastikāta kastēm, kuras stiprināmas pie plauktu moduļa plauktiem (lai nepieļautu vibrācij</w:t>
            </w:r>
            <w:r w:rsidR="00515EEA" w:rsidRPr="00F07361">
              <w:rPr>
                <w:rFonts w:ascii="Times New Roman" w:hAnsi="Times New Roman"/>
                <w:sz w:val="28"/>
                <w:szCs w:val="28"/>
              </w:rPr>
              <w:t>u un kustību braukšanas laikā);</w:t>
            </w:r>
          </w:p>
          <w:p w14:paraId="7CC36581" w14:textId="1D8702E5"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Plauktu moduļa Nr. 1 aptuvenie izmēri: augstums 1870 mm, platums 590 mm, dziļums 800 mm. Paredzamais plauktu skaits – 5 (pieci) gab. ar 5 (pie</w:t>
            </w:r>
            <w:r w:rsidR="00515EEA" w:rsidRPr="00F07361">
              <w:rPr>
                <w:rFonts w:ascii="Times New Roman" w:hAnsi="Times New Roman"/>
                <w:sz w:val="28"/>
                <w:szCs w:val="28"/>
              </w:rPr>
              <w:t>cām) polimēra materiāla kastēm;</w:t>
            </w:r>
          </w:p>
          <w:p w14:paraId="6F1A1127" w14:textId="1EFD9443"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Plauktu moduļa Nr. 2 aptuvenie izmēri: augstums 1100 mm, platums 590 mm, dziļums 800 mm. Paredzamais plauktu skaits – 4 (četri) gab. ar 4 (čet</w:t>
            </w:r>
            <w:r w:rsidR="00515EEA" w:rsidRPr="00F07361">
              <w:rPr>
                <w:rFonts w:ascii="Times New Roman" w:hAnsi="Times New Roman"/>
                <w:sz w:val="28"/>
                <w:szCs w:val="28"/>
              </w:rPr>
              <w:t>rām) polimēra materiāla kastēm;</w:t>
            </w:r>
          </w:p>
          <w:p w14:paraId="5610F8C8" w14:textId="2B2FD44D"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Plauktu moduļa elementiem mikroautobusā jābūt montētiem pie virsbūves uz amortizējošiem elastīgiem gumijas (vai ekvivalentiem) </w:t>
            </w:r>
            <w:proofErr w:type="spellStart"/>
            <w:r w:rsidRPr="00F07361">
              <w:rPr>
                <w:rFonts w:ascii="Times New Roman" w:hAnsi="Times New Roman"/>
                <w:sz w:val="28"/>
                <w:szCs w:val="28"/>
              </w:rPr>
              <w:t>kronšteiniem</w:t>
            </w:r>
            <w:proofErr w:type="spellEnd"/>
            <w:r w:rsidRPr="00F07361">
              <w:rPr>
                <w:rFonts w:ascii="Times New Roman" w:hAnsi="Times New Roman"/>
                <w:sz w:val="28"/>
                <w:szCs w:val="28"/>
              </w:rPr>
              <w:t>, ar mērķi slāpēt virsbūves radītās vibrācijas u</w:t>
            </w:r>
            <w:r w:rsidR="00515EEA" w:rsidRPr="00F07361">
              <w:rPr>
                <w:rFonts w:ascii="Times New Roman" w:hAnsi="Times New Roman"/>
                <w:sz w:val="28"/>
                <w:szCs w:val="28"/>
              </w:rPr>
              <w:t>n tās ietekmi uz datortehniku;</w:t>
            </w:r>
          </w:p>
          <w:p w14:paraId="368DF1BF" w14:textId="6424F4FC"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Plauktu modulis izgatavots no </w:t>
            </w:r>
            <w:proofErr w:type="spellStart"/>
            <w:r w:rsidRPr="00F07361">
              <w:rPr>
                <w:rFonts w:ascii="Times New Roman" w:hAnsi="Times New Roman"/>
                <w:sz w:val="28"/>
                <w:szCs w:val="28"/>
              </w:rPr>
              <w:t>vieglmetāla</w:t>
            </w:r>
            <w:proofErr w:type="spellEnd"/>
            <w:r w:rsidRPr="00F07361">
              <w:rPr>
                <w:rFonts w:ascii="Times New Roman" w:hAnsi="Times New Roman"/>
                <w:sz w:val="28"/>
                <w:szCs w:val="28"/>
              </w:rPr>
              <w:t xml:space="preserve"> materiāla (alumīnijs vai cits, pēc svara līdzīgs materiāls). Materiāls obligāti jāsaskaņo ar Pasūtītāju Projekta stadijā.</w:t>
            </w:r>
          </w:p>
        </w:tc>
      </w:tr>
      <w:tr w:rsidR="003F492F" w:rsidRPr="00F07361" w14:paraId="55E3A597" w14:textId="2E17AB11"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37"/>
          <w:jc w:val="center"/>
        </w:trPr>
        <w:tc>
          <w:tcPr>
            <w:tcW w:w="15168" w:type="dxa"/>
            <w:gridSpan w:val="3"/>
            <w:shd w:val="clear" w:color="auto" w:fill="auto"/>
            <w:vAlign w:val="center"/>
          </w:tcPr>
          <w:p w14:paraId="6CD32A41" w14:textId="69E77A3E" w:rsidR="003F492F" w:rsidRPr="00F07361" w:rsidRDefault="003F492F" w:rsidP="003F492F">
            <w:pPr>
              <w:pStyle w:val="Sarakstarindkopa"/>
              <w:numPr>
                <w:ilvl w:val="1"/>
                <w:numId w:val="22"/>
              </w:numPr>
              <w:spacing w:after="0" w:line="240" w:lineRule="auto"/>
              <w:rPr>
                <w:rFonts w:ascii="Times New Roman" w:hAnsi="Times New Roman"/>
                <w:sz w:val="28"/>
                <w:szCs w:val="28"/>
              </w:rPr>
            </w:pPr>
            <w:r w:rsidRPr="00F07361">
              <w:rPr>
                <w:rFonts w:ascii="Times New Roman" w:hAnsi="Times New Roman"/>
                <w:sz w:val="28"/>
                <w:szCs w:val="28"/>
              </w:rPr>
              <w:t>Atvērta tipa (bez priekšējā un aizmugurējā paneļa) servera statnes ierīkoša</w:t>
            </w:r>
            <w:r w:rsidR="00515EEA" w:rsidRPr="00F07361">
              <w:rPr>
                <w:rFonts w:ascii="Times New Roman" w:hAnsi="Times New Roman"/>
                <w:sz w:val="28"/>
                <w:szCs w:val="28"/>
              </w:rPr>
              <w:t>na kravas nodalījuma Telpā Nr.2:</w:t>
            </w:r>
          </w:p>
          <w:p w14:paraId="54D2596B" w14:textId="1C4E4E00" w:rsidR="003F492F" w:rsidRPr="00F07361" w:rsidRDefault="003F492F" w:rsidP="003F492F">
            <w:pPr>
              <w:pStyle w:val="Sarakstarindkopa"/>
              <w:numPr>
                <w:ilvl w:val="2"/>
                <w:numId w:val="22"/>
              </w:numPr>
              <w:spacing w:after="0" w:line="240" w:lineRule="auto"/>
              <w:ind w:left="1449"/>
              <w:rPr>
                <w:rFonts w:ascii="Times New Roman" w:hAnsi="Times New Roman"/>
                <w:sz w:val="28"/>
                <w:szCs w:val="28"/>
              </w:rPr>
            </w:pPr>
            <w:r w:rsidRPr="00F07361">
              <w:rPr>
                <w:rFonts w:ascii="Times New Roman" w:hAnsi="Times New Roman"/>
                <w:sz w:val="28"/>
                <w:szCs w:val="28"/>
              </w:rPr>
              <w:t xml:space="preserve">Servera statnes augstums 37U,  (ar izmēriem 600 mm X 600 mm X </w:t>
            </w:r>
            <w:r w:rsidR="00515EEA" w:rsidRPr="00F07361">
              <w:rPr>
                <w:rFonts w:ascii="Times New Roman" w:hAnsi="Times New Roman"/>
                <w:sz w:val="28"/>
                <w:szCs w:val="28"/>
              </w:rPr>
              <w:t>1800 mm (+/- 5 %));</w:t>
            </w:r>
          </w:p>
          <w:p w14:paraId="31515084" w14:textId="46398359" w:rsidR="003F492F" w:rsidRPr="00F07361" w:rsidRDefault="003F492F" w:rsidP="003F492F">
            <w:pPr>
              <w:pStyle w:val="Sarakstarindkopa"/>
              <w:numPr>
                <w:ilvl w:val="2"/>
                <w:numId w:val="22"/>
              </w:numPr>
              <w:ind w:left="1449"/>
              <w:rPr>
                <w:rFonts w:ascii="Times New Roman" w:hAnsi="Times New Roman"/>
                <w:sz w:val="28"/>
                <w:szCs w:val="28"/>
              </w:rPr>
            </w:pPr>
            <w:r w:rsidRPr="00F07361">
              <w:rPr>
                <w:rFonts w:ascii="Times New Roman" w:hAnsi="Times New Roman"/>
                <w:sz w:val="28"/>
                <w:szCs w:val="28"/>
              </w:rPr>
              <w:t>Kopā, Telpā Nr.</w:t>
            </w:r>
            <w:r w:rsidR="00515EEA" w:rsidRPr="00F07361">
              <w:rPr>
                <w:rFonts w:ascii="Times New Roman" w:hAnsi="Times New Roman"/>
                <w:sz w:val="28"/>
                <w:szCs w:val="28"/>
              </w:rPr>
              <w:t xml:space="preserve"> </w:t>
            </w:r>
            <w:r w:rsidRPr="00F07361">
              <w:rPr>
                <w:rFonts w:ascii="Times New Roman" w:hAnsi="Times New Roman"/>
                <w:sz w:val="28"/>
                <w:szCs w:val="28"/>
              </w:rPr>
              <w:t xml:space="preserve">1 ir jāinstalē 27” četrus monitorus (iepriekš ir iegādātas). Divus monitorus jāinstalē pie kreisas sienas. Divus monitorus jāinstalē pie sienas pie servera sastatnes. (skatīt Mēbeļu komplekta skici Nr. 1 un Nr. 2, zemāk). Monitoru izvietojams tiks saskaņots </w:t>
            </w:r>
            <w:r w:rsidR="00515EEA" w:rsidRPr="00F07361">
              <w:rPr>
                <w:rFonts w:ascii="Times New Roman" w:hAnsi="Times New Roman"/>
                <w:sz w:val="28"/>
                <w:szCs w:val="28"/>
              </w:rPr>
              <w:t>pārbū</w:t>
            </w:r>
            <w:r w:rsidRPr="00F07361">
              <w:rPr>
                <w:rFonts w:ascii="Times New Roman" w:hAnsi="Times New Roman"/>
                <w:sz w:val="28"/>
                <w:szCs w:val="28"/>
              </w:rPr>
              <w:t>ves stadijā</w:t>
            </w:r>
            <w:r w:rsidR="00515EEA" w:rsidRPr="00F07361">
              <w:rPr>
                <w:rFonts w:ascii="Times New Roman" w:hAnsi="Times New Roman"/>
                <w:sz w:val="28"/>
                <w:szCs w:val="28"/>
              </w:rPr>
              <w:t>;</w:t>
            </w:r>
          </w:p>
          <w:p w14:paraId="70839AB7" w14:textId="33BBC61F" w:rsidR="00DA0CB6" w:rsidRPr="00F07361" w:rsidRDefault="003F492F" w:rsidP="003F492F">
            <w:pPr>
              <w:pStyle w:val="Sarakstarindkopa"/>
              <w:numPr>
                <w:ilvl w:val="2"/>
                <w:numId w:val="22"/>
              </w:numPr>
              <w:ind w:left="1449"/>
              <w:rPr>
                <w:rFonts w:ascii="Times New Roman" w:hAnsi="Times New Roman"/>
                <w:sz w:val="28"/>
                <w:szCs w:val="28"/>
              </w:rPr>
            </w:pPr>
            <w:r w:rsidRPr="00F07361">
              <w:rPr>
                <w:rFonts w:ascii="Times New Roman" w:hAnsi="Times New Roman"/>
                <w:sz w:val="28"/>
                <w:szCs w:val="28"/>
              </w:rPr>
              <w:t xml:space="preserve">Statnei mikroautobusā jābūt montētai pie virsbūves uz amortizējošiem elastīgiem gumijas (vai ekvivalentiem) </w:t>
            </w:r>
            <w:proofErr w:type="spellStart"/>
            <w:r w:rsidRPr="00F07361">
              <w:rPr>
                <w:rFonts w:ascii="Times New Roman" w:hAnsi="Times New Roman"/>
                <w:sz w:val="28"/>
                <w:szCs w:val="28"/>
              </w:rPr>
              <w:t>kronšteiniem</w:t>
            </w:r>
            <w:proofErr w:type="spellEnd"/>
            <w:r w:rsidRPr="00F07361">
              <w:rPr>
                <w:rFonts w:ascii="Times New Roman" w:hAnsi="Times New Roman"/>
                <w:sz w:val="28"/>
                <w:szCs w:val="28"/>
              </w:rPr>
              <w:t xml:space="preserve">, ar mērķi slāpēt virsbūves radītās vibrācijas un tās ietekmi uz datortehniku.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00515EEA" w:rsidRPr="00F07361">
              <w:rPr>
                <w:rFonts w:ascii="Times New Roman" w:hAnsi="Times New Roman"/>
                <w:sz w:val="28"/>
                <w:szCs w:val="28"/>
              </w:rPr>
              <w:t>.</w:t>
            </w:r>
            <w:r w:rsidR="00DA0CB6" w:rsidRPr="00F07361">
              <w:rPr>
                <w:rFonts w:ascii="Times New Roman" w:hAnsi="Times New Roman"/>
                <w:sz w:val="28"/>
                <w:szCs w:val="28"/>
              </w:rPr>
              <w:t xml:space="preserve"> </w:t>
            </w:r>
          </w:p>
          <w:p w14:paraId="3CFC1FA1" w14:textId="24A8885A" w:rsidR="003F492F" w:rsidRPr="00F07361" w:rsidRDefault="003F492F" w:rsidP="003F492F">
            <w:pPr>
              <w:pStyle w:val="Sarakstarindkopa"/>
              <w:numPr>
                <w:ilvl w:val="2"/>
                <w:numId w:val="22"/>
              </w:numPr>
              <w:ind w:left="1449"/>
              <w:rPr>
                <w:rFonts w:ascii="Times New Roman" w:hAnsi="Times New Roman"/>
                <w:sz w:val="28"/>
                <w:szCs w:val="28"/>
              </w:rPr>
            </w:pPr>
            <w:r w:rsidRPr="00F07361">
              <w:rPr>
                <w:rFonts w:ascii="Times New Roman" w:hAnsi="Times New Roman"/>
                <w:sz w:val="28"/>
                <w:szCs w:val="28"/>
              </w:rPr>
              <w:t>Statnē jāierīko iepriekš iegādātu datortehniku:</w:t>
            </w:r>
          </w:p>
          <w:p w14:paraId="2F562E31" w14:textId="77777777" w:rsidR="003F492F" w:rsidRPr="00F07361" w:rsidRDefault="003F492F" w:rsidP="003F492F">
            <w:pPr>
              <w:pStyle w:val="Sarakstarindkopa"/>
              <w:numPr>
                <w:ilvl w:val="3"/>
                <w:numId w:val="22"/>
              </w:numPr>
              <w:ind w:left="2583"/>
              <w:rPr>
                <w:rFonts w:ascii="Times New Roman" w:hAnsi="Times New Roman"/>
                <w:sz w:val="28"/>
                <w:szCs w:val="28"/>
              </w:rPr>
            </w:pPr>
            <w:r w:rsidRPr="00F07361">
              <w:rPr>
                <w:rFonts w:ascii="Times New Roman" w:hAnsi="Times New Roman"/>
                <w:sz w:val="28"/>
                <w:szCs w:val="28"/>
              </w:rPr>
              <w:t>Paaugstinātas skaitļošanas datortehnika (4U);</w:t>
            </w:r>
          </w:p>
          <w:p w14:paraId="1836EB50" w14:textId="77777777" w:rsidR="003F492F" w:rsidRPr="00F07361" w:rsidRDefault="003F492F" w:rsidP="003F492F">
            <w:pPr>
              <w:pStyle w:val="Sarakstarindkopa"/>
              <w:numPr>
                <w:ilvl w:val="3"/>
                <w:numId w:val="22"/>
              </w:numPr>
              <w:ind w:left="2583"/>
              <w:rPr>
                <w:rFonts w:ascii="Times New Roman" w:hAnsi="Times New Roman"/>
                <w:sz w:val="28"/>
                <w:szCs w:val="28"/>
              </w:rPr>
            </w:pPr>
            <w:r w:rsidRPr="00F07361">
              <w:rPr>
                <w:rFonts w:ascii="Times New Roman" w:hAnsi="Times New Roman"/>
                <w:sz w:val="28"/>
                <w:szCs w:val="28"/>
              </w:rPr>
              <w:t xml:space="preserve">Jaudas </w:t>
            </w:r>
            <w:proofErr w:type="spellStart"/>
            <w:r w:rsidRPr="00F07361">
              <w:rPr>
                <w:rFonts w:ascii="Times New Roman" w:hAnsi="Times New Roman"/>
                <w:sz w:val="28"/>
                <w:szCs w:val="28"/>
              </w:rPr>
              <w:t>konventieris</w:t>
            </w:r>
            <w:proofErr w:type="spellEnd"/>
            <w:r w:rsidRPr="00F07361">
              <w:rPr>
                <w:rFonts w:ascii="Times New Roman" w:hAnsi="Times New Roman"/>
                <w:sz w:val="28"/>
                <w:szCs w:val="28"/>
              </w:rPr>
              <w:t xml:space="preserve"> (1U) (EATON </w:t>
            </w:r>
            <w:proofErr w:type="spellStart"/>
            <w:r w:rsidRPr="00F07361">
              <w:rPr>
                <w:rFonts w:ascii="Times New Roman" w:hAnsi="Times New Roman"/>
                <w:sz w:val="28"/>
                <w:szCs w:val="28"/>
              </w:rPr>
              <w:t>Matrix</w:t>
            </w:r>
            <w:proofErr w:type="spellEnd"/>
            <w:r w:rsidRPr="00F07361">
              <w:rPr>
                <w:rFonts w:ascii="Times New Roman" w:hAnsi="Times New Roman"/>
                <w:sz w:val="28"/>
                <w:szCs w:val="28"/>
              </w:rPr>
              <w:t xml:space="preserve">™ 2000 </w:t>
            </w:r>
            <w:proofErr w:type="spellStart"/>
            <w:r w:rsidRPr="00F07361">
              <w:rPr>
                <w:rFonts w:ascii="Times New Roman" w:hAnsi="Times New Roman"/>
                <w:sz w:val="28"/>
                <w:szCs w:val="28"/>
              </w:rPr>
              <w:t>Standalone</w:t>
            </w:r>
            <w:proofErr w:type="spellEnd"/>
            <w:r w:rsidRPr="00F07361">
              <w:rPr>
                <w:rFonts w:ascii="Times New Roman" w:hAnsi="Times New Roman"/>
                <w:sz w:val="28"/>
                <w:szCs w:val="28"/>
              </w:rPr>
              <w:t xml:space="preserve"> </w:t>
            </w:r>
            <w:proofErr w:type="spellStart"/>
            <w:r w:rsidRPr="00F07361">
              <w:rPr>
                <w:rFonts w:ascii="Times New Roman" w:hAnsi="Times New Roman"/>
                <w:sz w:val="28"/>
                <w:szCs w:val="28"/>
              </w:rPr>
              <w:t>Inverter</w:t>
            </w:r>
            <w:proofErr w:type="spellEnd"/>
            <w:r w:rsidRPr="00F07361">
              <w:rPr>
                <w:rFonts w:ascii="Times New Roman" w:hAnsi="Times New Roman"/>
                <w:sz w:val="28"/>
                <w:szCs w:val="28"/>
              </w:rPr>
              <w:t>);</w:t>
            </w:r>
          </w:p>
          <w:p w14:paraId="0DEE29EB" w14:textId="77777777" w:rsidR="003F492F" w:rsidRPr="00F07361" w:rsidRDefault="003F492F" w:rsidP="003F492F">
            <w:pPr>
              <w:pStyle w:val="Sarakstarindkopa"/>
              <w:numPr>
                <w:ilvl w:val="3"/>
                <w:numId w:val="22"/>
              </w:numPr>
              <w:ind w:left="2583"/>
              <w:rPr>
                <w:rFonts w:ascii="Times New Roman" w:hAnsi="Times New Roman"/>
                <w:sz w:val="28"/>
                <w:szCs w:val="28"/>
              </w:rPr>
            </w:pPr>
            <w:r w:rsidRPr="00F07361">
              <w:rPr>
                <w:rFonts w:ascii="Times New Roman" w:hAnsi="Times New Roman"/>
                <w:sz w:val="28"/>
                <w:szCs w:val="28"/>
              </w:rPr>
              <w:t xml:space="preserve">UPS montāžas sastatne (3U) (EATON 3G Access </w:t>
            </w:r>
            <w:proofErr w:type="spellStart"/>
            <w:r w:rsidRPr="00F07361">
              <w:rPr>
                <w:rFonts w:ascii="Times New Roman" w:hAnsi="Times New Roman"/>
                <w:sz w:val="28"/>
                <w:szCs w:val="28"/>
              </w:rPr>
              <w:t>Power</w:t>
            </w:r>
            <w:proofErr w:type="spellEnd"/>
            <w:r w:rsidRPr="00F07361">
              <w:rPr>
                <w:rFonts w:ascii="Times New Roman" w:hAnsi="Times New Roman"/>
                <w:sz w:val="28"/>
                <w:szCs w:val="28"/>
              </w:rPr>
              <w:t xml:space="preserve"> Solutions - APS3).</w:t>
            </w:r>
          </w:p>
          <w:p w14:paraId="5D0A7C8C" w14:textId="04CAC549" w:rsidR="003F492F" w:rsidRPr="00F07361" w:rsidRDefault="003F492F" w:rsidP="003F492F">
            <w:pPr>
              <w:pStyle w:val="Sarakstarindkopa"/>
              <w:numPr>
                <w:ilvl w:val="2"/>
                <w:numId w:val="22"/>
              </w:numPr>
              <w:ind w:left="1449"/>
              <w:rPr>
                <w:rFonts w:ascii="Times New Roman" w:hAnsi="Times New Roman"/>
                <w:sz w:val="28"/>
                <w:szCs w:val="28"/>
              </w:rPr>
            </w:pPr>
            <w:r w:rsidRPr="00F07361">
              <w:rPr>
                <w:rFonts w:ascii="Times New Roman" w:hAnsi="Times New Roman"/>
                <w:sz w:val="28"/>
                <w:szCs w:val="28"/>
              </w:rPr>
              <w:t xml:space="preserve">Gadījumā, ja esošu servera statni nav iespējams instalēt vai esoša servera statne neder instalācijai mikroautobusā, jaunās derīgas servera statnes izvēle un iegādāšana pieļaujama pēc iepriekšēja saskaņojuma ar Pasūtītāju. </w:t>
            </w:r>
          </w:p>
        </w:tc>
      </w:tr>
      <w:tr w:rsidR="003F492F" w:rsidRPr="00F07361" w14:paraId="4455957E" w14:textId="2889F414"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57"/>
          <w:jc w:val="center"/>
        </w:trPr>
        <w:tc>
          <w:tcPr>
            <w:tcW w:w="15168" w:type="dxa"/>
            <w:gridSpan w:val="3"/>
            <w:shd w:val="clear" w:color="auto" w:fill="auto"/>
          </w:tcPr>
          <w:p w14:paraId="20F28ED0" w14:textId="2FF147C7" w:rsidR="003F492F" w:rsidRPr="00F07361" w:rsidRDefault="003F492F" w:rsidP="003F492F">
            <w:pPr>
              <w:pStyle w:val="Sarakstarindkopa"/>
              <w:numPr>
                <w:ilvl w:val="1"/>
                <w:numId w:val="22"/>
              </w:numPr>
              <w:spacing w:before="80" w:after="80"/>
              <w:jc w:val="both"/>
              <w:rPr>
                <w:rFonts w:ascii="Times New Roman" w:hAnsi="Times New Roman"/>
                <w:sz w:val="28"/>
                <w:szCs w:val="28"/>
              </w:rPr>
            </w:pPr>
            <w:r w:rsidRPr="00F07361">
              <w:rPr>
                <w:rFonts w:ascii="Times New Roman" w:hAnsi="Times New Roman"/>
                <w:sz w:val="28"/>
                <w:szCs w:val="28"/>
              </w:rPr>
              <w:t xml:space="preserve">Kravas telpas nodalījuma Telpas Nr. 2 aprīkošana ar skaņas un siltuma izolētu ugunsizturīgu kasti, kas paredzēta autonomā ģeneratora HONDA EI70is (esošais ģenerators ir iepriekš iegādāts) izvietošanai un pārvadāšanai.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Pr="00F07361">
              <w:rPr>
                <w:rFonts w:ascii="Times New Roman" w:hAnsi="Times New Roman"/>
                <w:sz w:val="28"/>
                <w:szCs w:val="28"/>
              </w:rPr>
              <w:t xml:space="preserve">. </w:t>
            </w:r>
          </w:p>
          <w:p w14:paraId="145D91E3" w14:textId="76830B19"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Kastes izmērs jāpielāgo ģeneratora HONDA EI70is ievietošanai. Ģeneratora izmērs - 700 x721x118, svars – 118.1 kg</w:t>
            </w:r>
            <w:r w:rsidR="00515EEA" w:rsidRPr="00F07361">
              <w:rPr>
                <w:rFonts w:ascii="Times New Roman" w:hAnsi="Times New Roman"/>
                <w:sz w:val="28"/>
                <w:szCs w:val="28"/>
              </w:rPr>
              <w:t>;</w:t>
            </w:r>
          </w:p>
          <w:p w14:paraId="64B28083" w14:textId="5A6BF9AA" w:rsidR="003F492F" w:rsidRPr="00F07361" w:rsidRDefault="003F492F" w:rsidP="003F492F">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Izvietojums atzīm</w:t>
            </w:r>
            <w:r w:rsidR="00515EEA" w:rsidRPr="00F07361">
              <w:rPr>
                <w:rFonts w:ascii="Times New Roman" w:hAnsi="Times New Roman"/>
                <w:sz w:val="28"/>
                <w:szCs w:val="28"/>
              </w:rPr>
              <w:t>ēts Informatīvajā attēlā Nr. 2;</w:t>
            </w:r>
          </w:p>
          <w:p w14:paraId="4F6576BC" w14:textId="0D4F6C87" w:rsidR="003F492F" w:rsidRPr="00F07361" w:rsidRDefault="003F492F" w:rsidP="00D66E54">
            <w:pPr>
              <w:pStyle w:val="Sarakstarindkopa"/>
              <w:numPr>
                <w:ilvl w:val="2"/>
                <w:numId w:val="22"/>
              </w:numPr>
              <w:spacing w:before="80" w:after="80"/>
              <w:ind w:left="1449"/>
              <w:jc w:val="both"/>
              <w:rPr>
                <w:rFonts w:ascii="Times New Roman" w:hAnsi="Times New Roman"/>
                <w:sz w:val="28"/>
                <w:szCs w:val="28"/>
              </w:rPr>
            </w:pPr>
            <w:r w:rsidRPr="00F07361">
              <w:rPr>
                <w:rFonts w:ascii="Times New Roman" w:hAnsi="Times New Roman"/>
                <w:sz w:val="28"/>
                <w:szCs w:val="28"/>
              </w:rPr>
              <w:t xml:space="preserve">Papildus kastē un mikroautobusa virsbūvē ierīkojami tehniskie risinājumi gaisa pieplūdes nodrošināšanai ģeneratora dzinējā un izplūdes sistēmas radīto atgāžu izvadīšanai ārā no Kravas telpas (nodrošinot ģeneratora pilnvērtīgu darbību atrodoties slēgtā kastē). Iespēju robežas ģeneratoram ir jāstrādā kravas telpā.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Pr="00F07361">
              <w:rPr>
                <w:rFonts w:ascii="Times New Roman" w:hAnsi="Times New Roman"/>
                <w:sz w:val="28"/>
                <w:szCs w:val="28"/>
              </w:rPr>
              <w:t>.</w:t>
            </w:r>
          </w:p>
        </w:tc>
      </w:tr>
      <w:tr w:rsidR="003F492F" w:rsidRPr="00F07361" w14:paraId="17F17866"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8"/>
          <w:jc w:val="center"/>
        </w:trPr>
        <w:tc>
          <w:tcPr>
            <w:tcW w:w="15168" w:type="dxa"/>
            <w:gridSpan w:val="3"/>
            <w:shd w:val="clear" w:color="auto" w:fill="auto"/>
          </w:tcPr>
          <w:p w14:paraId="6418D80D" w14:textId="04C4F382" w:rsidR="003F492F" w:rsidRPr="00F07361" w:rsidRDefault="003F492F" w:rsidP="00DA0CB6">
            <w:pPr>
              <w:pStyle w:val="Sarakstarindkopa"/>
              <w:numPr>
                <w:ilvl w:val="1"/>
                <w:numId w:val="22"/>
              </w:numPr>
              <w:jc w:val="both"/>
              <w:rPr>
                <w:rFonts w:ascii="Times New Roman" w:hAnsi="Times New Roman"/>
                <w:sz w:val="28"/>
                <w:szCs w:val="28"/>
              </w:rPr>
            </w:pPr>
            <w:r w:rsidRPr="00F07361">
              <w:rPr>
                <w:rFonts w:ascii="Times New Roman" w:hAnsi="Times New Roman"/>
                <w:sz w:val="28"/>
                <w:szCs w:val="28"/>
              </w:rPr>
              <w:t>8 (astoņu) Akumulatoru EXIDE / GNB,  M12V105FT (divi bloki katrs pa 4 x 12 V akumulatoriem; viena akumulatora izmērs – 511 x 110 x 238)  pēc svara sabalansētā izvietošana  Kravas telpas nodalījumā Telpā Nr. 1 vai Telpā Nr. 2.</w:t>
            </w:r>
            <w:r w:rsidR="00DA0CB6" w:rsidRPr="00F07361">
              <w:rPr>
                <w:rFonts w:ascii="Times New Roman" w:hAnsi="Times New Roman"/>
                <w:sz w:val="28"/>
                <w:szCs w:val="28"/>
              </w:rPr>
              <w:t xml:space="preserve"> 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Pr="00F07361">
              <w:rPr>
                <w:rFonts w:ascii="Times New Roman" w:hAnsi="Times New Roman"/>
                <w:sz w:val="28"/>
                <w:szCs w:val="28"/>
              </w:rPr>
              <w:t>.</w:t>
            </w:r>
          </w:p>
          <w:p w14:paraId="2806622F" w14:textId="2F770EE9" w:rsidR="003F492F" w:rsidRPr="00F07361" w:rsidRDefault="003F492F" w:rsidP="00D66E54">
            <w:pPr>
              <w:pStyle w:val="Sarakstarindkopa"/>
              <w:numPr>
                <w:ilvl w:val="2"/>
                <w:numId w:val="22"/>
              </w:numPr>
              <w:ind w:left="1449"/>
              <w:jc w:val="both"/>
              <w:rPr>
                <w:rFonts w:ascii="Times New Roman" w:hAnsi="Times New Roman"/>
                <w:sz w:val="28"/>
                <w:szCs w:val="28"/>
              </w:rPr>
            </w:pPr>
            <w:r w:rsidRPr="00F07361">
              <w:rPr>
                <w:rFonts w:ascii="Times New Roman" w:hAnsi="Times New Roman"/>
                <w:sz w:val="28"/>
                <w:szCs w:val="28"/>
              </w:rPr>
              <w:t xml:space="preserve">Akumulatoriem jābūt izvietotiem divos blokos, katrā blokā 4 (četri) akumulatori, izvietojumam jābūt uz Telpas Nr. 1 vai Telpas Nr.2  grīdas. </w:t>
            </w:r>
            <w:r w:rsidR="00DA0CB6" w:rsidRPr="00F07361">
              <w:rPr>
                <w:rFonts w:ascii="Times New Roman" w:hAnsi="Times New Roman"/>
                <w:sz w:val="28"/>
                <w:szCs w:val="28"/>
              </w:rPr>
              <w:t xml:space="preserve">Pretendents var piedāvāt optimālāku risinājumu, </w:t>
            </w:r>
            <w:r w:rsidR="00D66E54" w:rsidRPr="00F07361">
              <w:rPr>
                <w:rFonts w:ascii="Times New Roman" w:hAnsi="Times New Roman"/>
                <w:sz w:val="28"/>
                <w:szCs w:val="28"/>
              </w:rPr>
              <w:t>P</w:t>
            </w:r>
            <w:r w:rsidR="00DA0CB6" w:rsidRPr="00F07361">
              <w:rPr>
                <w:rFonts w:ascii="Times New Roman" w:hAnsi="Times New Roman"/>
                <w:sz w:val="28"/>
                <w:szCs w:val="28"/>
              </w:rPr>
              <w:t>rojekta stadijā to saskaņojot ar Pasūtītāju</w:t>
            </w:r>
            <w:r w:rsidRPr="00F07361">
              <w:rPr>
                <w:rFonts w:ascii="Times New Roman" w:hAnsi="Times New Roman"/>
                <w:sz w:val="28"/>
                <w:szCs w:val="28"/>
              </w:rPr>
              <w:t>.</w:t>
            </w:r>
          </w:p>
        </w:tc>
      </w:tr>
      <w:tr w:rsidR="003F492F" w:rsidRPr="00F07361" w14:paraId="13411D98" w14:textId="11B318D6"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50"/>
          <w:jc w:val="center"/>
        </w:trPr>
        <w:tc>
          <w:tcPr>
            <w:tcW w:w="15168" w:type="dxa"/>
            <w:gridSpan w:val="3"/>
            <w:shd w:val="clear" w:color="auto" w:fill="auto"/>
            <w:vAlign w:val="center"/>
          </w:tcPr>
          <w:p w14:paraId="1ECC80BE" w14:textId="2E61E869" w:rsidR="003F492F" w:rsidRPr="00F07361" w:rsidRDefault="003F492F" w:rsidP="003F492F">
            <w:pPr>
              <w:pStyle w:val="Sarakstarindkopa"/>
              <w:numPr>
                <w:ilvl w:val="1"/>
                <w:numId w:val="22"/>
              </w:numPr>
              <w:spacing w:after="0"/>
              <w:rPr>
                <w:rFonts w:ascii="Times New Roman" w:hAnsi="Times New Roman"/>
                <w:sz w:val="28"/>
                <w:szCs w:val="28"/>
              </w:rPr>
            </w:pPr>
            <w:r w:rsidRPr="00F07361">
              <w:rPr>
                <w:rFonts w:ascii="Times New Roman" w:hAnsi="Times New Roman"/>
                <w:sz w:val="28"/>
                <w:szCs w:val="28"/>
              </w:rPr>
              <w:t xml:space="preserve">Moduļu mēbeļu komplektu izgatavošana, ierīkošana 2 (divām) darba vietām (skatīt pielikumā esošās skices – pielikumi Nr. 1 un Nr. </w:t>
            </w:r>
            <w:r w:rsidR="00515EEA" w:rsidRPr="00F07361">
              <w:rPr>
                <w:rFonts w:ascii="Times New Roman" w:hAnsi="Times New Roman"/>
                <w:sz w:val="28"/>
                <w:szCs w:val="28"/>
              </w:rPr>
              <w:t>2):</w:t>
            </w:r>
            <w:r w:rsidRPr="00F07361">
              <w:rPr>
                <w:rFonts w:ascii="Times New Roman" w:hAnsi="Times New Roman"/>
                <w:sz w:val="28"/>
                <w:szCs w:val="28"/>
              </w:rPr>
              <w:t xml:space="preserve"> </w:t>
            </w:r>
          </w:p>
        </w:tc>
      </w:tr>
      <w:tr w:rsidR="003F492F" w:rsidRPr="00F07361" w14:paraId="3F46F481"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68" w:type="dxa"/>
            <w:gridSpan w:val="3"/>
            <w:shd w:val="clear" w:color="auto" w:fill="auto"/>
            <w:vAlign w:val="center"/>
          </w:tcPr>
          <w:p w14:paraId="3F991277" w14:textId="53E60B8C" w:rsidR="003F492F" w:rsidRPr="00F07361" w:rsidRDefault="003F492F" w:rsidP="003F492F">
            <w:pPr>
              <w:spacing w:after="0"/>
              <w:jc w:val="center"/>
              <w:rPr>
                <w:rFonts w:ascii="Times New Roman" w:hAnsi="Times New Roman"/>
                <w:sz w:val="28"/>
                <w:szCs w:val="28"/>
              </w:rPr>
            </w:pPr>
            <w:r w:rsidRPr="00F07361">
              <w:rPr>
                <w:rFonts w:ascii="Times New Roman" w:hAnsi="Times New Roman"/>
                <w:sz w:val="28"/>
                <w:szCs w:val="28"/>
              </w:rPr>
              <w:t>Moduļu mēbeļu komplekta skice Nr. 1 – skats no augšas</w:t>
            </w:r>
          </w:p>
          <w:p w14:paraId="6E662762" w14:textId="77777777" w:rsidR="003F492F" w:rsidRPr="00F07361" w:rsidRDefault="003F492F" w:rsidP="003F492F">
            <w:pPr>
              <w:spacing w:after="0"/>
              <w:jc w:val="center"/>
              <w:rPr>
                <w:rFonts w:ascii="Times New Roman" w:hAnsi="Times New Roman"/>
                <w:b/>
                <w:sz w:val="28"/>
                <w:szCs w:val="28"/>
              </w:rPr>
            </w:pPr>
            <w:r w:rsidRPr="00F07361">
              <w:rPr>
                <w:rFonts w:ascii="Times New Roman" w:hAnsi="Times New Roman"/>
                <w:b/>
                <w:sz w:val="28"/>
                <w:szCs w:val="28"/>
              </w:rPr>
              <w:t>Apakšējo skapīšu un darba virsmas modulis</w:t>
            </w:r>
          </w:p>
          <w:p w14:paraId="6001D7BB" w14:textId="77777777" w:rsidR="003F492F" w:rsidRPr="00F07361" w:rsidRDefault="003F492F" w:rsidP="003F492F">
            <w:pPr>
              <w:spacing w:after="0"/>
              <w:jc w:val="center"/>
              <w:rPr>
                <w:rFonts w:ascii="Times New Roman" w:hAnsi="Times New Roman"/>
                <w:sz w:val="28"/>
                <w:szCs w:val="28"/>
              </w:rPr>
            </w:pPr>
            <w:r w:rsidRPr="00F07361">
              <w:rPr>
                <w:rFonts w:ascii="Times New Roman" w:hAnsi="Times New Roman"/>
                <w:sz w:val="28"/>
                <w:szCs w:val="28"/>
              </w:rPr>
              <w:t>Telpa Nr. 1</w:t>
            </w:r>
          </w:p>
          <w:p w14:paraId="41BE07F6" w14:textId="77777777" w:rsidR="003F492F" w:rsidRPr="00F07361" w:rsidRDefault="003F492F">
            <w:pPr>
              <w:spacing w:before="80" w:after="80"/>
              <w:jc w:val="center"/>
              <w:rPr>
                <w:rFonts w:ascii="Times New Roman" w:hAnsi="Times New Roman"/>
                <w:sz w:val="28"/>
                <w:szCs w:val="28"/>
              </w:rPr>
            </w:pPr>
            <w:r w:rsidRPr="00F07361">
              <w:rPr>
                <w:rFonts w:ascii="Times New Roman" w:hAnsi="Times New Roman"/>
                <w:noProof/>
                <w:sz w:val="28"/>
                <w:szCs w:val="28"/>
                <w:lang w:eastAsia="lv-LV"/>
              </w:rPr>
              <w:drawing>
                <wp:inline distT="0" distB="0" distL="0" distR="0" wp14:anchorId="64BF997D" wp14:editId="1A013914">
                  <wp:extent cx="5149039" cy="2961250"/>
                  <wp:effectExtent l="0" t="0" r="0" b="0"/>
                  <wp:docPr id="3" name="Attēls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281702" cy="3037545"/>
                          </a:xfrm>
                          <a:prstGeom prst="rect">
                            <a:avLst/>
                          </a:prstGeom>
                        </pic:spPr>
                      </pic:pic>
                    </a:graphicData>
                  </a:graphic>
                </wp:inline>
              </w:drawing>
            </w:r>
          </w:p>
          <w:p w14:paraId="324438D7" w14:textId="77777777" w:rsidR="003F492F" w:rsidRPr="00F07361" w:rsidRDefault="003F492F">
            <w:pPr>
              <w:spacing w:before="80" w:after="80"/>
              <w:jc w:val="center"/>
              <w:rPr>
                <w:rFonts w:ascii="Times New Roman" w:hAnsi="Times New Roman"/>
                <w:sz w:val="28"/>
                <w:szCs w:val="28"/>
              </w:rPr>
            </w:pPr>
            <w:r w:rsidRPr="00F07361">
              <w:rPr>
                <w:rFonts w:ascii="Times New Roman" w:hAnsi="Times New Roman"/>
                <w:sz w:val="28"/>
                <w:szCs w:val="28"/>
              </w:rPr>
              <w:t>*</w:t>
            </w:r>
            <w:r w:rsidRPr="00F07361">
              <w:rPr>
                <w:rFonts w:ascii="Times New Roman" w:hAnsi="Times New Roman"/>
                <w:i/>
                <w:sz w:val="28"/>
                <w:szCs w:val="28"/>
              </w:rPr>
              <w:t>Attēlam ir ilustratīva nozīme</w:t>
            </w:r>
          </w:p>
          <w:p w14:paraId="3C12FB7E" w14:textId="0803196D" w:rsidR="003F492F" w:rsidRPr="00F07361" w:rsidRDefault="003F492F" w:rsidP="00481A69">
            <w:pPr>
              <w:spacing w:before="80" w:after="80"/>
              <w:rPr>
                <w:rFonts w:ascii="Times New Roman" w:hAnsi="Times New Roman"/>
                <w:sz w:val="28"/>
                <w:szCs w:val="28"/>
              </w:rPr>
            </w:pPr>
            <w:r w:rsidRPr="00F07361">
              <w:rPr>
                <w:rFonts w:ascii="Times New Roman" w:hAnsi="Times New Roman"/>
                <w:sz w:val="28"/>
                <w:szCs w:val="28"/>
              </w:rPr>
              <w:t xml:space="preserve">* !!! LABOJUMS !!! - galda platuma 600 mm vietā ir jābūt </w:t>
            </w:r>
            <w:r w:rsidRPr="00F07361">
              <w:rPr>
                <w:rFonts w:ascii="Times New Roman" w:hAnsi="Times New Roman"/>
                <w:b/>
                <w:sz w:val="28"/>
                <w:szCs w:val="28"/>
                <w:u w:val="single"/>
              </w:rPr>
              <w:t>500</w:t>
            </w:r>
            <w:r w:rsidRPr="00F07361">
              <w:rPr>
                <w:rFonts w:ascii="Times New Roman" w:hAnsi="Times New Roman"/>
                <w:sz w:val="28"/>
                <w:szCs w:val="28"/>
              </w:rPr>
              <w:t xml:space="preserve"> mm</w:t>
            </w:r>
          </w:p>
        </w:tc>
      </w:tr>
      <w:tr w:rsidR="003F492F" w:rsidRPr="00F07361" w14:paraId="38E5B57A"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68" w:type="dxa"/>
            <w:gridSpan w:val="3"/>
            <w:shd w:val="clear" w:color="auto" w:fill="auto"/>
            <w:vAlign w:val="center"/>
          </w:tcPr>
          <w:p w14:paraId="10031ED1" w14:textId="77777777" w:rsidR="003F492F" w:rsidRPr="00F07361" w:rsidRDefault="003F492F" w:rsidP="00481A69">
            <w:pPr>
              <w:spacing w:after="0"/>
              <w:jc w:val="center"/>
              <w:rPr>
                <w:rFonts w:ascii="Times New Roman" w:hAnsi="Times New Roman"/>
                <w:sz w:val="28"/>
                <w:szCs w:val="28"/>
              </w:rPr>
            </w:pPr>
            <w:r w:rsidRPr="00F07361">
              <w:rPr>
                <w:rFonts w:ascii="Times New Roman" w:hAnsi="Times New Roman"/>
                <w:sz w:val="28"/>
                <w:szCs w:val="28"/>
              </w:rPr>
              <w:t>Moduļu mēbeļu komplekta skice Nr. 2 – skats no augšas</w:t>
            </w:r>
          </w:p>
          <w:p w14:paraId="62C1EACD" w14:textId="77777777" w:rsidR="003F492F" w:rsidRPr="00F07361" w:rsidRDefault="003F492F" w:rsidP="00481A69">
            <w:pPr>
              <w:spacing w:after="0"/>
              <w:jc w:val="center"/>
              <w:rPr>
                <w:rFonts w:ascii="Times New Roman" w:hAnsi="Times New Roman"/>
                <w:b/>
                <w:sz w:val="28"/>
                <w:szCs w:val="28"/>
              </w:rPr>
            </w:pPr>
            <w:r w:rsidRPr="00F07361">
              <w:rPr>
                <w:rFonts w:ascii="Times New Roman" w:hAnsi="Times New Roman"/>
                <w:b/>
                <w:sz w:val="28"/>
                <w:szCs w:val="28"/>
              </w:rPr>
              <w:t xml:space="preserve">Augšējo skapīšu modulis </w:t>
            </w:r>
          </w:p>
          <w:p w14:paraId="4459A120" w14:textId="77777777" w:rsidR="003F492F" w:rsidRPr="00F07361" w:rsidRDefault="003F492F" w:rsidP="00481A69">
            <w:pPr>
              <w:spacing w:after="0"/>
              <w:jc w:val="center"/>
              <w:rPr>
                <w:rFonts w:ascii="Times New Roman" w:hAnsi="Times New Roman"/>
                <w:sz w:val="28"/>
                <w:szCs w:val="28"/>
              </w:rPr>
            </w:pPr>
            <w:r w:rsidRPr="00F07361">
              <w:rPr>
                <w:rFonts w:ascii="Times New Roman" w:hAnsi="Times New Roman"/>
                <w:sz w:val="28"/>
                <w:szCs w:val="28"/>
              </w:rPr>
              <w:t xml:space="preserve"> Telpa Nr. 1</w:t>
            </w:r>
          </w:p>
          <w:p w14:paraId="3D871C9F" w14:textId="77777777" w:rsidR="003F492F" w:rsidRPr="00F07361" w:rsidRDefault="003F492F" w:rsidP="003F492F">
            <w:pPr>
              <w:spacing w:before="80" w:after="80"/>
              <w:jc w:val="center"/>
              <w:rPr>
                <w:rFonts w:ascii="Times New Roman" w:hAnsi="Times New Roman"/>
                <w:sz w:val="28"/>
                <w:szCs w:val="28"/>
              </w:rPr>
            </w:pPr>
            <w:r w:rsidRPr="00F07361">
              <w:rPr>
                <w:rFonts w:ascii="Times New Roman" w:hAnsi="Times New Roman"/>
                <w:noProof/>
                <w:sz w:val="28"/>
                <w:szCs w:val="28"/>
                <w:lang w:eastAsia="lv-LV"/>
              </w:rPr>
              <w:drawing>
                <wp:inline distT="0" distB="0" distL="0" distR="0" wp14:anchorId="59B533D6" wp14:editId="56AEEB81">
                  <wp:extent cx="5499214" cy="3170506"/>
                  <wp:effectExtent l="0" t="0" r="6350" b="0"/>
                  <wp:docPr id="6" name="Attēls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609749" cy="3234234"/>
                          </a:xfrm>
                          <a:prstGeom prst="rect">
                            <a:avLst/>
                          </a:prstGeom>
                        </pic:spPr>
                      </pic:pic>
                    </a:graphicData>
                  </a:graphic>
                </wp:inline>
              </w:drawing>
            </w:r>
          </w:p>
          <w:p w14:paraId="7F0333C3" w14:textId="0361CAFE" w:rsidR="003F492F" w:rsidRPr="00F07361" w:rsidRDefault="003F492F" w:rsidP="003F492F">
            <w:pPr>
              <w:spacing w:before="80" w:after="80"/>
              <w:jc w:val="center"/>
              <w:rPr>
                <w:rFonts w:ascii="Times New Roman" w:hAnsi="Times New Roman"/>
                <w:sz w:val="28"/>
                <w:szCs w:val="28"/>
              </w:rPr>
            </w:pPr>
            <w:r w:rsidRPr="00F07361">
              <w:rPr>
                <w:rFonts w:ascii="Times New Roman" w:hAnsi="Times New Roman"/>
                <w:sz w:val="28"/>
                <w:szCs w:val="28"/>
              </w:rPr>
              <w:t>*</w:t>
            </w:r>
            <w:r w:rsidRPr="00F07361">
              <w:rPr>
                <w:rFonts w:ascii="Times New Roman" w:hAnsi="Times New Roman"/>
                <w:i/>
                <w:sz w:val="28"/>
                <w:szCs w:val="28"/>
              </w:rPr>
              <w:t>Attēlam ir ilustratīva nozīme</w:t>
            </w:r>
          </w:p>
        </w:tc>
      </w:tr>
      <w:tr w:rsidR="003F492F" w:rsidRPr="00F07361" w14:paraId="2717C7F1"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jc w:val="center"/>
        </w:trPr>
        <w:tc>
          <w:tcPr>
            <w:tcW w:w="15168" w:type="dxa"/>
            <w:gridSpan w:val="3"/>
            <w:shd w:val="clear" w:color="auto" w:fill="auto"/>
            <w:vAlign w:val="center"/>
          </w:tcPr>
          <w:p w14:paraId="6C41FC2F" w14:textId="77777777" w:rsidR="003F492F" w:rsidRPr="00F07361" w:rsidRDefault="003F492F" w:rsidP="004129EF">
            <w:pPr>
              <w:spacing w:before="80" w:after="80"/>
              <w:jc w:val="center"/>
              <w:rPr>
                <w:rFonts w:ascii="Times New Roman" w:hAnsi="Times New Roman"/>
                <w:sz w:val="28"/>
                <w:szCs w:val="28"/>
              </w:rPr>
            </w:pPr>
            <w:r w:rsidRPr="00F07361">
              <w:rPr>
                <w:rFonts w:ascii="Times New Roman" w:hAnsi="Times New Roman"/>
                <w:sz w:val="28"/>
                <w:szCs w:val="28"/>
              </w:rPr>
              <w:t xml:space="preserve">Mēbeļu komplekta skice Nr. 1 – </w:t>
            </w:r>
            <w:r w:rsidRPr="00F07361">
              <w:rPr>
                <w:rFonts w:ascii="Times New Roman" w:hAnsi="Times New Roman"/>
                <w:b/>
                <w:sz w:val="28"/>
                <w:szCs w:val="28"/>
              </w:rPr>
              <w:t>darba vieta Nr. 1</w:t>
            </w:r>
            <w:r w:rsidRPr="00F07361">
              <w:rPr>
                <w:rFonts w:ascii="Times New Roman" w:hAnsi="Times New Roman"/>
                <w:sz w:val="28"/>
                <w:szCs w:val="28"/>
              </w:rPr>
              <w:t>, skats no priekšpuses</w:t>
            </w:r>
            <w:r w:rsidRPr="00F07361">
              <w:rPr>
                <w:rFonts w:ascii="Times New Roman" w:hAnsi="Times New Roman"/>
                <w:noProof/>
                <w:sz w:val="28"/>
                <w:szCs w:val="28"/>
                <w:lang w:eastAsia="lv-LV"/>
              </w:rPr>
              <w:drawing>
                <wp:inline distT="0" distB="0" distL="0" distR="0" wp14:anchorId="7DA4CABA" wp14:editId="15104448">
                  <wp:extent cx="5206027" cy="2342271"/>
                  <wp:effectExtent l="0" t="0" r="0" b="1270"/>
                  <wp:docPr id="7" name="Attēls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216744" cy="2347093"/>
                          </a:xfrm>
                          <a:prstGeom prst="rect">
                            <a:avLst/>
                          </a:prstGeom>
                        </pic:spPr>
                      </pic:pic>
                    </a:graphicData>
                  </a:graphic>
                </wp:inline>
              </w:drawing>
            </w:r>
          </w:p>
          <w:p w14:paraId="3A749854" w14:textId="77777777" w:rsidR="003F492F" w:rsidRPr="00F07361" w:rsidRDefault="003F492F" w:rsidP="00557511">
            <w:pPr>
              <w:spacing w:before="80" w:after="80"/>
              <w:jc w:val="center"/>
              <w:rPr>
                <w:rFonts w:ascii="Times New Roman" w:hAnsi="Times New Roman"/>
                <w:sz w:val="28"/>
                <w:szCs w:val="28"/>
              </w:rPr>
            </w:pPr>
            <w:r w:rsidRPr="00F07361">
              <w:rPr>
                <w:rFonts w:ascii="Times New Roman" w:hAnsi="Times New Roman"/>
                <w:sz w:val="28"/>
                <w:szCs w:val="28"/>
              </w:rPr>
              <w:t xml:space="preserve">Mēbeļu komplekta skice Nr. 2 – </w:t>
            </w:r>
            <w:r w:rsidRPr="00F07361">
              <w:rPr>
                <w:rFonts w:ascii="Times New Roman" w:hAnsi="Times New Roman"/>
                <w:b/>
                <w:sz w:val="28"/>
                <w:szCs w:val="28"/>
              </w:rPr>
              <w:t>darba vieta Nr. 2</w:t>
            </w:r>
            <w:r w:rsidRPr="00F07361">
              <w:rPr>
                <w:rFonts w:ascii="Times New Roman" w:hAnsi="Times New Roman"/>
                <w:sz w:val="28"/>
                <w:szCs w:val="28"/>
              </w:rPr>
              <w:t>, skats no priekšpuses</w:t>
            </w:r>
          </w:p>
          <w:p w14:paraId="26048EBB" w14:textId="77777777" w:rsidR="003F492F" w:rsidRPr="00F07361" w:rsidRDefault="003F492F" w:rsidP="00691082">
            <w:pPr>
              <w:spacing w:before="80" w:after="80"/>
              <w:jc w:val="center"/>
              <w:rPr>
                <w:rFonts w:ascii="Times New Roman" w:hAnsi="Times New Roman"/>
                <w:sz w:val="28"/>
                <w:szCs w:val="28"/>
              </w:rPr>
            </w:pPr>
            <w:r w:rsidRPr="00F07361">
              <w:rPr>
                <w:rFonts w:ascii="Times New Roman" w:hAnsi="Times New Roman"/>
                <w:noProof/>
                <w:sz w:val="28"/>
                <w:szCs w:val="28"/>
                <w:lang w:eastAsia="lv-LV"/>
              </w:rPr>
              <w:drawing>
                <wp:inline distT="0" distB="0" distL="0" distR="0" wp14:anchorId="434356B5" wp14:editId="47289A22">
                  <wp:extent cx="5344099" cy="2419643"/>
                  <wp:effectExtent l="0" t="0" r="0" b="0"/>
                  <wp:docPr id="8"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357640" cy="2425774"/>
                          </a:xfrm>
                          <a:prstGeom prst="rect">
                            <a:avLst/>
                          </a:prstGeom>
                        </pic:spPr>
                      </pic:pic>
                    </a:graphicData>
                  </a:graphic>
                </wp:inline>
              </w:drawing>
            </w:r>
          </w:p>
          <w:p w14:paraId="45569ED2" w14:textId="17E468F6" w:rsidR="003F492F" w:rsidRPr="00F07361" w:rsidRDefault="003F492F" w:rsidP="00481A69">
            <w:pPr>
              <w:jc w:val="center"/>
              <w:rPr>
                <w:rFonts w:ascii="Times New Roman" w:hAnsi="Times New Roman"/>
                <w:sz w:val="28"/>
                <w:szCs w:val="28"/>
              </w:rPr>
            </w:pPr>
            <w:r w:rsidRPr="00F07361">
              <w:rPr>
                <w:rFonts w:ascii="Times New Roman" w:hAnsi="Times New Roman"/>
                <w:sz w:val="28"/>
                <w:szCs w:val="28"/>
              </w:rPr>
              <w:t>*</w:t>
            </w:r>
            <w:r w:rsidRPr="00F07361">
              <w:rPr>
                <w:rFonts w:ascii="Times New Roman" w:hAnsi="Times New Roman"/>
                <w:i/>
                <w:sz w:val="28"/>
                <w:szCs w:val="28"/>
              </w:rPr>
              <w:t>Attēliem ir ilustratīva nozīme</w:t>
            </w:r>
          </w:p>
        </w:tc>
      </w:tr>
      <w:tr w:rsidR="00B8721D" w:rsidRPr="00F07361" w14:paraId="5BC0CB57"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15168" w:type="dxa"/>
            <w:gridSpan w:val="3"/>
            <w:shd w:val="clear" w:color="auto" w:fill="E2EFD9" w:themeFill="accent6" w:themeFillTint="33"/>
            <w:vAlign w:val="center"/>
          </w:tcPr>
          <w:p w14:paraId="2D60758B" w14:textId="77777777" w:rsidR="00B940FC" w:rsidRPr="00F07361" w:rsidRDefault="00F9770A" w:rsidP="00B25097">
            <w:pPr>
              <w:pStyle w:val="Sarakstarindkopa"/>
              <w:numPr>
                <w:ilvl w:val="0"/>
                <w:numId w:val="22"/>
              </w:numPr>
              <w:spacing w:after="0"/>
              <w:ind w:left="0"/>
              <w:jc w:val="center"/>
              <w:rPr>
                <w:rFonts w:ascii="Times New Roman" w:hAnsi="Times New Roman"/>
                <w:sz w:val="28"/>
                <w:szCs w:val="28"/>
              </w:rPr>
            </w:pPr>
            <w:r w:rsidRPr="00F07361">
              <w:rPr>
                <w:rFonts w:ascii="Times New Roman" w:hAnsi="Times New Roman"/>
                <w:b/>
                <w:sz w:val="28"/>
                <w:szCs w:val="28"/>
              </w:rPr>
              <w:t>MIKROAUTOBUSA KRAVAS TELPAS APRĪKOŠANA AR MIKROKLIMATA IEKĀRTU</w:t>
            </w:r>
            <w:r w:rsidR="00B940FC" w:rsidRPr="00F07361">
              <w:rPr>
                <w:rFonts w:ascii="Times New Roman" w:hAnsi="Times New Roman"/>
                <w:i/>
                <w:sz w:val="28"/>
                <w:szCs w:val="28"/>
              </w:rPr>
              <w:t xml:space="preserve"> </w:t>
            </w:r>
          </w:p>
          <w:p w14:paraId="6B9C06E1" w14:textId="797C9B06" w:rsidR="00B8721D" w:rsidRPr="00F07361" w:rsidRDefault="00DB7A52" w:rsidP="00B25097">
            <w:pPr>
              <w:pStyle w:val="Sarakstarindkopa"/>
              <w:spacing w:after="0"/>
              <w:ind w:left="0"/>
              <w:jc w:val="center"/>
              <w:rPr>
                <w:rFonts w:ascii="Times New Roman" w:hAnsi="Times New Roman"/>
                <w:sz w:val="28"/>
                <w:szCs w:val="28"/>
              </w:rPr>
            </w:pPr>
            <w:r w:rsidRPr="00F07361">
              <w:rPr>
                <w:rFonts w:ascii="Times New Roman" w:hAnsi="Times New Roman"/>
                <w:i/>
                <w:sz w:val="28"/>
                <w:szCs w:val="28"/>
              </w:rPr>
              <w:t>Iegādājamais modelis</w:t>
            </w:r>
            <w:r w:rsidR="00B940FC" w:rsidRPr="00F07361">
              <w:rPr>
                <w:rFonts w:ascii="Times New Roman" w:hAnsi="Times New Roman"/>
                <w:i/>
                <w:sz w:val="28"/>
                <w:szCs w:val="28"/>
              </w:rPr>
              <w:t xml:space="preserve"> “DOMETIC FRESHJET 2200”</w:t>
            </w:r>
            <w:r w:rsidRPr="00F07361">
              <w:rPr>
                <w:rFonts w:ascii="Times New Roman" w:hAnsi="Times New Roman"/>
                <w:i/>
                <w:sz w:val="28"/>
                <w:szCs w:val="28"/>
              </w:rPr>
              <w:t xml:space="preserve"> vai ekvivalents</w:t>
            </w:r>
          </w:p>
        </w:tc>
      </w:tr>
      <w:tr w:rsidR="003F492F" w:rsidRPr="00F07361" w14:paraId="04F0A407"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4"/>
          <w:jc w:val="center"/>
        </w:trPr>
        <w:tc>
          <w:tcPr>
            <w:tcW w:w="15168" w:type="dxa"/>
            <w:gridSpan w:val="3"/>
            <w:shd w:val="clear" w:color="auto" w:fill="auto"/>
            <w:vAlign w:val="center"/>
          </w:tcPr>
          <w:p w14:paraId="2519734B" w14:textId="77777777" w:rsidR="003F492F" w:rsidRPr="00F07361" w:rsidRDefault="003F492F" w:rsidP="00B25097">
            <w:pPr>
              <w:pStyle w:val="Sarakstarindkopa"/>
              <w:numPr>
                <w:ilvl w:val="1"/>
                <w:numId w:val="22"/>
              </w:numPr>
              <w:spacing w:after="0" w:line="240" w:lineRule="auto"/>
              <w:jc w:val="both"/>
              <w:rPr>
                <w:rFonts w:ascii="Times New Roman" w:hAnsi="Times New Roman"/>
                <w:b/>
                <w:sz w:val="28"/>
                <w:szCs w:val="28"/>
              </w:rPr>
            </w:pPr>
            <w:r w:rsidRPr="00F07361">
              <w:rPr>
                <w:rFonts w:ascii="Times New Roman" w:hAnsi="Times New Roman"/>
                <w:sz w:val="28"/>
                <w:szCs w:val="28"/>
              </w:rPr>
              <w:t>Ierīces izmēri:</w:t>
            </w:r>
          </w:p>
          <w:p w14:paraId="5C68D039" w14:textId="28743A23"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Dziļums: </w:t>
            </w:r>
            <w:r w:rsidR="00207108" w:rsidRPr="00F07361">
              <w:rPr>
                <w:rFonts w:ascii="Times New Roman" w:hAnsi="Times New Roman"/>
                <w:sz w:val="28"/>
                <w:szCs w:val="28"/>
              </w:rPr>
              <w:t>līdz</w:t>
            </w:r>
            <w:r w:rsidRPr="00F07361">
              <w:rPr>
                <w:rFonts w:ascii="Times New Roman" w:hAnsi="Times New Roman"/>
                <w:sz w:val="28"/>
                <w:szCs w:val="28"/>
              </w:rPr>
              <w:t xml:space="preserve"> 790 mm</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3C08FB97" w14:textId="7EBCB4E2"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Augstums: </w:t>
            </w:r>
            <w:r w:rsidR="00207108" w:rsidRPr="00F07361">
              <w:rPr>
                <w:rFonts w:ascii="Times New Roman" w:hAnsi="Times New Roman"/>
                <w:sz w:val="28"/>
                <w:szCs w:val="28"/>
              </w:rPr>
              <w:t xml:space="preserve">līdz </w:t>
            </w:r>
            <w:r w:rsidRPr="00F07361">
              <w:rPr>
                <w:rFonts w:ascii="Times New Roman" w:hAnsi="Times New Roman"/>
                <w:sz w:val="28"/>
                <w:szCs w:val="28"/>
              </w:rPr>
              <w:t>230 mm</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3FA8A460" w14:textId="46D000BB"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Platums: </w:t>
            </w:r>
            <w:r w:rsidR="00207108" w:rsidRPr="00F07361">
              <w:rPr>
                <w:rFonts w:ascii="Times New Roman" w:hAnsi="Times New Roman"/>
                <w:sz w:val="28"/>
                <w:szCs w:val="28"/>
              </w:rPr>
              <w:t xml:space="preserve">līdz </w:t>
            </w:r>
            <w:r w:rsidRPr="00F07361">
              <w:rPr>
                <w:rFonts w:ascii="Times New Roman" w:hAnsi="Times New Roman"/>
                <w:sz w:val="28"/>
                <w:szCs w:val="28"/>
              </w:rPr>
              <w:t>570 mm</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43B6CC85" w14:textId="07064468"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Svars: </w:t>
            </w:r>
            <w:r w:rsidR="00207108" w:rsidRPr="00F07361">
              <w:rPr>
                <w:rFonts w:ascii="Times New Roman" w:hAnsi="Times New Roman"/>
                <w:sz w:val="28"/>
                <w:szCs w:val="28"/>
              </w:rPr>
              <w:t xml:space="preserve">līdz </w:t>
            </w:r>
            <w:r w:rsidRPr="00F07361">
              <w:rPr>
                <w:rFonts w:ascii="Times New Roman" w:hAnsi="Times New Roman"/>
                <w:sz w:val="28"/>
                <w:szCs w:val="28"/>
              </w:rPr>
              <w:t>35 kg</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56D0D565" w14:textId="77777777" w:rsidR="003F492F" w:rsidRPr="00F07361" w:rsidRDefault="003F492F" w:rsidP="00B25097">
            <w:pPr>
              <w:pStyle w:val="Sarakstarindkopa"/>
              <w:numPr>
                <w:ilvl w:val="1"/>
                <w:numId w:val="22"/>
              </w:numPr>
              <w:spacing w:after="0" w:line="240" w:lineRule="auto"/>
              <w:jc w:val="both"/>
              <w:rPr>
                <w:rFonts w:ascii="Times New Roman" w:hAnsi="Times New Roman"/>
                <w:sz w:val="28"/>
                <w:szCs w:val="28"/>
              </w:rPr>
            </w:pPr>
            <w:r w:rsidRPr="00F07361">
              <w:rPr>
                <w:rFonts w:ascii="Times New Roman" w:hAnsi="Times New Roman"/>
                <w:sz w:val="28"/>
                <w:szCs w:val="28"/>
              </w:rPr>
              <w:t xml:space="preserve">Barošana: </w:t>
            </w:r>
          </w:p>
          <w:p w14:paraId="24975DAF" w14:textId="2D98B249"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Jauda: </w:t>
            </w:r>
            <w:r w:rsidR="00207108" w:rsidRPr="00F07361">
              <w:rPr>
                <w:rFonts w:ascii="Times New Roman" w:hAnsi="Times New Roman"/>
                <w:sz w:val="28"/>
                <w:szCs w:val="28"/>
              </w:rPr>
              <w:t xml:space="preserve">vismaz </w:t>
            </w:r>
            <w:r w:rsidRPr="00F07361">
              <w:rPr>
                <w:rFonts w:ascii="Times New Roman" w:hAnsi="Times New Roman"/>
                <w:sz w:val="28"/>
                <w:szCs w:val="28"/>
              </w:rPr>
              <w:t>220 V</w:t>
            </w:r>
            <w:r w:rsidR="00515EEA" w:rsidRPr="00F07361">
              <w:rPr>
                <w:rFonts w:ascii="Times New Roman" w:hAnsi="Times New Roman"/>
                <w:sz w:val="28"/>
                <w:szCs w:val="28"/>
              </w:rPr>
              <w:t>;</w:t>
            </w:r>
          </w:p>
          <w:p w14:paraId="5DF1BBD1" w14:textId="53CEFFF7"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Ienākošā frekvence: </w:t>
            </w:r>
            <w:r w:rsidR="00207108" w:rsidRPr="00F07361">
              <w:rPr>
                <w:rFonts w:ascii="Times New Roman" w:hAnsi="Times New Roman"/>
                <w:sz w:val="28"/>
                <w:szCs w:val="28"/>
              </w:rPr>
              <w:t xml:space="preserve">vismaz </w:t>
            </w:r>
            <w:r w:rsidRPr="00F07361">
              <w:rPr>
                <w:rFonts w:ascii="Times New Roman" w:hAnsi="Times New Roman"/>
                <w:sz w:val="28"/>
                <w:szCs w:val="28"/>
              </w:rPr>
              <w:t>50 Hz</w:t>
            </w:r>
            <w:r w:rsidR="00515EEA" w:rsidRPr="00F07361">
              <w:rPr>
                <w:rFonts w:ascii="Times New Roman" w:hAnsi="Times New Roman"/>
                <w:sz w:val="28"/>
                <w:szCs w:val="28"/>
              </w:rPr>
              <w:t>;</w:t>
            </w:r>
          </w:p>
          <w:p w14:paraId="1DBF3870" w14:textId="70EE0CA9"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Iekārta automātiski pārslēdzas no automašīnas benzīna ģeneratora uz ārējo barošanas avotu vai otrādāk</w:t>
            </w:r>
            <w:r w:rsidR="00515EEA" w:rsidRPr="00F07361">
              <w:rPr>
                <w:rFonts w:ascii="Times New Roman" w:hAnsi="Times New Roman"/>
                <w:sz w:val="28"/>
                <w:szCs w:val="28"/>
              </w:rPr>
              <w:t>;</w:t>
            </w:r>
          </w:p>
          <w:p w14:paraId="4BE4EFA9" w14:textId="7768A734"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Manuāli iespējams pārslēgt iekārtu uz barošanu no UPS</w:t>
            </w:r>
            <w:r w:rsidR="00515EEA" w:rsidRPr="00F07361">
              <w:rPr>
                <w:rFonts w:ascii="Times New Roman" w:hAnsi="Times New Roman"/>
                <w:sz w:val="28"/>
                <w:szCs w:val="28"/>
              </w:rPr>
              <w:t>.</w:t>
            </w:r>
          </w:p>
          <w:p w14:paraId="28CB1178" w14:textId="77777777" w:rsidR="003F492F" w:rsidRPr="00F07361" w:rsidRDefault="003F492F" w:rsidP="00B25097">
            <w:pPr>
              <w:pStyle w:val="Sarakstarindkopa"/>
              <w:numPr>
                <w:ilvl w:val="1"/>
                <w:numId w:val="22"/>
              </w:numPr>
              <w:spacing w:after="0" w:line="240" w:lineRule="auto"/>
              <w:jc w:val="both"/>
              <w:rPr>
                <w:rFonts w:ascii="Times New Roman" w:hAnsi="Times New Roman"/>
                <w:sz w:val="28"/>
                <w:szCs w:val="28"/>
              </w:rPr>
            </w:pPr>
            <w:r w:rsidRPr="00F07361">
              <w:rPr>
                <w:rFonts w:ascii="Times New Roman" w:hAnsi="Times New Roman"/>
                <w:sz w:val="28"/>
                <w:szCs w:val="28"/>
              </w:rPr>
              <w:t>Enerģijas patēriņš:</w:t>
            </w:r>
          </w:p>
          <w:p w14:paraId="1169F1BA" w14:textId="010ED78C"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Dzesēšanas režīms: no 900 </w:t>
            </w:r>
            <w:r w:rsidR="00534FAA" w:rsidRPr="00F07361">
              <w:rPr>
                <w:rFonts w:ascii="Times New Roman" w:hAnsi="Times New Roman"/>
                <w:sz w:val="28"/>
                <w:szCs w:val="28"/>
              </w:rPr>
              <w:t xml:space="preserve">W </w:t>
            </w:r>
            <w:r w:rsidRPr="00F07361">
              <w:rPr>
                <w:rFonts w:ascii="Times New Roman" w:hAnsi="Times New Roman"/>
                <w:sz w:val="28"/>
                <w:szCs w:val="28"/>
              </w:rPr>
              <w:t xml:space="preserve">līdz </w:t>
            </w:r>
            <w:r w:rsidR="00534FAA" w:rsidRPr="00F07361">
              <w:rPr>
                <w:rFonts w:ascii="Times New Roman" w:hAnsi="Times New Roman"/>
                <w:sz w:val="28"/>
                <w:szCs w:val="28"/>
              </w:rPr>
              <w:t xml:space="preserve">vismaz </w:t>
            </w:r>
            <w:r w:rsidRPr="00F07361">
              <w:rPr>
                <w:rFonts w:ascii="Times New Roman" w:hAnsi="Times New Roman"/>
                <w:sz w:val="28"/>
                <w:szCs w:val="28"/>
              </w:rPr>
              <w:t>1000 W</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286B2AD6" w14:textId="4E2FF6D7"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Siltuma sūknis: no 1400 </w:t>
            </w:r>
            <w:r w:rsidR="00534FAA" w:rsidRPr="00F07361">
              <w:rPr>
                <w:rFonts w:ascii="Times New Roman" w:hAnsi="Times New Roman"/>
                <w:sz w:val="28"/>
                <w:szCs w:val="28"/>
              </w:rPr>
              <w:t xml:space="preserve">W </w:t>
            </w:r>
            <w:r w:rsidRPr="00F07361">
              <w:rPr>
                <w:rFonts w:ascii="Times New Roman" w:hAnsi="Times New Roman"/>
                <w:sz w:val="28"/>
                <w:szCs w:val="28"/>
              </w:rPr>
              <w:t xml:space="preserve">līdz </w:t>
            </w:r>
            <w:r w:rsidR="00534FAA" w:rsidRPr="00F07361">
              <w:rPr>
                <w:rFonts w:ascii="Times New Roman" w:hAnsi="Times New Roman"/>
                <w:sz w:val="28"/>
                <w:szCs w:val="28"/>
              </w:rPr>
              <w:t xml:space="preserve">vismaz </w:t>
            </w:r>
            <w:r w:rsidRPr="00F07361">
              <w:rPr>
                <w:rFonts w:ascii="Times New Roman" w:hAnsi="Times New Roman"/>
                <w:sz w:val="28"/>
                <w:szCs w:val="28"/>
              </w:rPr>
              <w:t>1500 W</w:t>
            </w:r>
            <w:r w:rsidR="00515EEA" w:rsidRPr="00F07361">
              <w:rPr>
                <w:rFonts w:ascii="Times New Roman" w:hAnsi="Times New Roman"/>
                <w:sz w:val="28"/>
                <w:szCs w:val="28"/>
              </w:rPr>
              <w:t>.</w:t>
            </w:r>
            <w:r w:rsidRPr="00F07361">
              <w:rPr>
                <w:rFonts w:ascii="Times New Roman" w:hAnsi="Times New Roman"/>
                <w:sz w:val="28"/>
                <w:szCs w:val="28"/>
              </w:rPr>
              <w:t xml:space="preserve"> </w:t>
            </w:r>
          </w:p>
          <w:p w14:paraId="32572B69" w14:textId="77777777" w:rsidR="003F492F" w:rsidRPr="00F07361" w:rsidRDefault="003F492F" w:rsidP="00B25097">
            <w:pPr>
              <w:pStyle w:val="Sarakstarindkopa"/>
              <w:numPr>
                <w:ilvl w:val="1"/>
                <w:numId w:val="22"/>
              </w:numPr>
              <w:spacing w:after="0" w:line="240" w:lineRule="auto"/>
              <w:jc w:val="both"/>
              <w:rPr>
                <w:rFonts w:ascii="Times New Roman" w:hAnsi="Times New Roman"/>
                <w:sz w:val="28"/>
                <w:szCs w:val="28"/>
              </w:rPr>
            </w:pPr>
            <w:r w:rsidRPr="00F07361">
              <w:rPr>
                <w:rFonts w:ascii="Times New Roman" w:hAnsi="Times New Roman"/>
                <w:sz w:val="28"/>
                <w:szCs w:val="28"/>
              </w:rPr>
              <w:t xml:space="preserve">Dzesēšana, sildīšana: </w:t>
            </w:r>
          </w:p>
          <w:p w14:paraId="5529228D" w14:textId="4640C4ED"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Dzesēšanas jauda: </w:t>
            </w:r>
            <w:r w:rsidR="00207108" w:rsidRPr="00F07361">
              <w:rPr>
                <w:rFonts w:ascii="Times New Roman" w:hAnsi="Times New Roman"/>
                <w:sz w:val="28"/>
                <w:szCs w:val="28"/>
              </w:rPr>
              <w:t xml:space="preserve">vismaz </w:t>
            </w:r>
            <w:r w:rsidRPr="00F07361">
              <w:rPr>
                <w:rFonts w:ascii="Times New Roman" w:hAnsi="Times New Roman"/>
                <w:sz w:val="28"/>
                <w:szCs w:val="28"/>
              </w:rPr>
              <w:t>2200 W(7500 BTU/h)</w:t>
            </w:r>
            <w:r w:rsidR="00515EEA" w:rsidRPr="00F07361">
              <w:rPr>
                <w:rFonts w:ascii="Times New Roman" w:hAnsi="Times New Roman"/>
                <w:sz w:val="28"/>
                <w:szCs w:val="28"/>
              </w:rPr>
              <w:t>;</w:t>
            </w:r>
          </w:p>
          <w:p w14:paraId="261F5909" w14:textId="0E44A988"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 xml:space="preserve">Sildīšanas jauda: </w:t>
            </w:r>
            <w:r w:rsidR="00207108" w:rsidRPr="00F07361">
              <w:rPr>
                <w:rFonts w:ascii="Times New Roman" w:hAnsi="Times New Roman"/>
                <w:sz w:val="28"/>
                <w:szCs w:val="28"/>
              </w:rPr>
              <w:t xml:space="preserve">vismaz </w:t>
            </w:r>
            <w:r w:rsidRPr="00F07361">
              <w:rPr>
                <w:rFonts w:ascii="Times New Roman" w:hAnsi="Times New Roman"/>
                <w:sz w:val="28"/>
                <w:szCs w:val="28"/>
              </w:rPr>
              <w:t>1200 W</w:t>
            </w:r>
            <w:r w:rsidR="00515EEA" w:rsidRPr="00F07361">
              <w:rPr>
                <w:rFonts w:ascii="Times New Roman" w:hAnsi="Times New Roman"/>
                <w:sz w:val="28"/>
                <w:szCs w:val="28"/>
              </w:rPr>
              <w:t>.</w:t>
            </w:r>
          </w:p>
          <w:p w14:paraId="1BA771A2" w14:textId="77777777" w:rsidR="003F492F" w:rsidRPr="00F07361" w:rsidRDefault="003F492F" w:rsidP="00B25097">
            <w:pPr>
              <w:pStyle w:val="Sarakstarindkopa"/>
              <w:numPr>
                <w:ilvl w:val="1"/>
                <w:numId w:val="22"/>
              </w:numPr>
              <w:spacing w:after="0" w:line="240" w:lineRule="auto"/>
              <w:jc w:val="both"/>
              <w:rPr>
                <w:rFonts w:ascii="Times New Roman" w:hAnsi="Times New Roman"/>
                <w:sz w:val="28"/>
                <w:szCs w:val="28"/>
              </w:rPr>
            </w:pPr>
            <w:r w:rsidRPr="00F07361">
              <w:rPr>
                <w:rFonts w:ascii="Times New Roman" w:hAnsi="Times New Roman"/>
                <w:sz w:val="28"/>
                <w:szCs w:val="28"/>
              </w:rPr>
              <w:t>Papildus prasības:</w:t>
            </w:r>
          </w:p>
          <w:p w14:paraId="01BF12A5" w14:textId="0BBB2F5F"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Elektriskais termostats</w:t>
            </w:r>
            <w:r w:rsidR="00515EEA" w:rsidRPr="00F07361">
              <w:rPr>
                <w:rFonts w:ascii="Times New Roman" w:hAnsi="Times New Roman"/>
                <w:sz w:val="28"/>
                <w:szCs w:val="28"/>
              </w:rPr>
              <w:t>;</w:t>
            </w:r>
          </w:p>
          <w:p w14:paraId="1A3AFFA9" w14:textId="2715163F"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Vadības pults</w:t>
            </w:r>
            <w:r w:rsidR="00515EEA" w:rsidRPr="00F07361">
              <w:rPr>
                <w:rFonts w:ascii="Times New Roman" w:hAnsi="Times New Roman"/>
                <w:sz w:val="28"/>
                <w:szCs w:val="28"/>
              </w:rPr>
              <w:t>;</w:t>
            </w:r>
          </w:p>
          <w:p w14:paraId="646EC751" w14:textId="6F033458"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Dzesēšanas funkcija</w:t>
            </w:r>
            <w:r w:rsidR="00515EEA" w:rsidRPr="00F07361">
              <w:rPr>
                <w:rFonts w:ascii="Times New Roman" w:hAnsi="Times New Roman"/>
                <w:sz w:val="28"/>
                <w:szCs w:val="28"/>
              </w:rPr>
              <w:t>;</w:t>
            </w:r>
          </w:p>
          <w:p w14:paraId="08E165DD" w14:textId="68FBFC6B"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Sildīšanas funkcija</w:t>
            </w:r>
            <w:r w:rsidR="00515EEA" w:rsidRPr="00F07361">
              <w:rPr>
                <w:rFonts w:ascii="Times New Roman" w:hAnsi="Times New Roman"/>
                <w:sz w:val="28"/>
                <w:szCs w:val="28"/>
              </w:rPr>
              <w:t>;</w:t>
            </w:r>
          </w:p>
          <w:p w14:paraId="4A0D974A" w14:textId="260F76CE"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Gaisa plūsmu var regulēt individuāli uz augšu vai uz leju, pa kreisi vai pa labi</w:t>
            </w:r>
            <w:r w:rsidR="00515EEA" w:rsidRPr="00F07361">
              <w:rPr>
                <w:rFonts w:ascii="Times New Roman" w:hAnsi="Times New Roman"/>
                <w:sz w:val="28"/>
                <w:szCs w:val="28"/>
              </w:rPr>
              <w:t>;</w:t>
            </w:r>
          </w:p>
          <w:p w14:paraId="0671E115" w14:textId="3A4D7FD3"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Iekārta uzstādāma mikroautobusam uz jumta</w:t>
            </w:r>
            <w:r w:rsidR="00515EEA" w:rsidRPr="00F07361">
              <w:rPr>
                <w:rFonts w:ascii="Times New Roman" w:hAnsi="Times New Roman"/>
                <w:sz w:val="28"/>
                <w:szCs w:val="28"/>
              </w:rPr>
              <w:t>;</w:t>
            </w:r>
          </w:p>
          <w:p w14:paraId="59D48505" w14:textId="6FCB5564" w:rsidR="003F492F" w:rsidRPr="00F07361" w:rsidRDefault="003F492F" w:rsidP="00B25097">
            <w:pPr>
              <w:pStyle w:val="Sarakstarindkopa"/>
              <w:numPr>
                <w:ilvl w:val="2"/>
                <w:numId w:val="22"/>
              </w:numPr>
              <w:spacing w:after="0" w:line="240" w:lineRule="auto"/>
              <w:ind w:left="1449"/>
              <w:jc w:val="both"/>
              <w:rPr>
                <w:rFonts w:ascii="Times New Roman" w:hAnsi="Times New Roman"/>
                <w:sz w:val="28"/>
                <w:szCs w:val="28"/>
              </w:rPr>
            </w:pPr>
            <w:r w:rsidRPr="00F07361">
              <w:rPr>
                <w:rFonts w:ascii="Times New Roman" w:hAnsi="Times New Roman"/>
                <w:sz w:val="28"/>
                <w:szCs w:val="28"/>
              </w:rPr>
              <w:t>Iekārtai apkārt ir uzstādīts drošības karkass</w:t>
            </w:r>
            <w:r w:rsidR="00515EEA" w:rsidRPr="00F07361">
              <w:rPr>
                <w:rFonts w:ascii="Times New Roman" w:hAnsi="Times New Roman"/>
                <w:sz w:val="28"/>
                <w:szCs w:val="28"/>
              </w:rPr>
              <w:t>.</w:t>
            </w:r>
          </w:p>
          <w:p w14:paraId="090E4EC5" w14:textId="3C70F688" w:rsidR="003F492F" w:rsidRPr="00F07361" w:rsidRDefault="00207108" w:rsidP="00051C32">
            <w:pPr>
              <w:pStyle w:val="Sarakstarindkopa"/>
              <w:numPr>
                <w:ilvl w:val="1"/>
                <w:numId w:val="22"/>
              </w:numPr>
              <w:spacing w:after="0" w:line="240" w:lineRule="auto"/>
              <w:jc w:val="both"/>
              <w:rPr>
                <w:rFonts w:ascii="Times New Roman" w:hAnsi="Times New Roman"/>
                <w:b/>
                <w:sz w:val="28"/>
                <w:szCs w:val="28"/>
              </w:rPr>
            </w:pPr>
            <w:r w:rsidRPr="00F07361">
              <w:rPr>
                <w:rFonts w:ascii="Times New Roman" w:hAnsi="Times New Roman"/>
                <w:sz w:val="28"/>
                <w:szCs w:val="28"/>
              </w:rPr>
              <w:t>Gadījumā, ja P</w:t>
            </w:r>
            <w:r w:rsidR="000D3DBE" w:rsidRPr="00F07361">
              <w:rPr>
                <w:rFonts w:ascii="Times New Roman" w:hAnsi="Times New Roman"/>
                <w:sz w:val="28"/>
                <w:szCs w:val="28"/>
              </w:rPr>
              <w:t xml:space="preserve">retendentam ir iespēja piedāvāt </w:t>
            </w:r>
            <w:r w:rsidR="00051C32" w:rsidRPr="00F07361">
              <w:rPr>
                <w:rFonts w:ascii="Times New Roman" w:hAnsi="Times New Roman"/>
                <w:sz w:val="28"/>
                <w:szCs w:val="28"/>
              </w:rPr>
              <w:t>tehniski pielāgotu</w:t>
            </w:r>
            <w:r w:rsidR="000D3DBE" w:rsidRPr="00F07361">
              <w:rPr>
                <w:rFonts w:ascii="Times New Roman" w:hAnsi="Times New Roman"/>
                <w:sz w:val="28"/>
                <w:szCs w:val="28"/>
              </w:rPr>
              <w:t xml:space="preserve"> mikroklimata iekārtu, kuru ir iespējams instalēt mikroautobusa salonā (Telpa Nr.</w:t>
            </w:r>
            <w:r w:rsidR="00051C32" w:rsidRPr="00F07361">
              <w:rPr>
                <w:rFonts w:ascii="Times New Roman" w:hAnsi="Times New Roman"/>
                <w:sz w:val="28"/>
                <w:szCs w:val="28"/>
              </w:rPr>
              <w:t xml:space="preserve"> 1), un kuras specifikācija</w:t>
            </w:r>
            <w:r w:rsidR="000D3DBE" w:rsidRPr="00F07361">
              <w:rPr>
                <w:rFonts w:ascii="Times New Roman" w:hAnsi="Times New Roman"/>
                <w:sz w:val="28"/>
                <w:szCs w:val="28"/>
              </w:rPr>
              <w:t xml:space="preserve"> atšķirsies no </w:t>
            </w:r>
            <w:r w:rsidR="00051C32" w:rsidRPr="00F07361">
              <w:rPr>
                <w:rFonts w:ascii="Times New Roman" w:hAnsi="Times New Roman"/>
                <w:sz w:val="28"/>
                <w:szCs w:val="28"/>
              </w:rPr>
              <w:t>prasītās specifikācijas - piedāvātās</w:t>
            </w:r>
            <w:r w:rsidR="000D3DBE" w:rsidRPr="00F07361">
              <w:rPr>
                <w:rFonts w:ascii="Times New Roman" w:hAnsi="Times New Roman"/>
                <w:sz w:val="28"/>
                <w:szCs w:val="28"/>
              </w:rPr>
              <w:t xml:space="preserve"> mikroklimata iekārtas iegāde un instalēšana ir pieļaujama pēc iepriekšēja saskaņojuma ar Pasūtītāju</w:t>
            </w:r>
            <w:r w:rsidR="00515EEA" w:rsidRPr="00F07361">
              <w:rPr>
                <w:rFonts w:ascii="Times New Roman" w:hAnsi="Times New Roman"/>
                <w:sz w:val="28"/>
                <w:szCs w:val="28"/>
              </w:rPr>
              <w:t>.</w:t>
            </w:r>
          </w:p>
        </w:tc>
      </w:tr>
      <w:tr w:rsidR="00B8721D" w:rsidRPr="00F07361" w14:paraId="72728AF4" w14:textId="77777777" w:rsidTr="00B25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11"/>
        </w:trPr>
        <w:tc>
          <w:tcPr>
            <w:tcW w:w="151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noWrap/>
            <w:vAlign w:val="center"/>
          </w:tcPr>
          <w:p w14:paraId="03691C62" w14:textId="7162CDB7" w:rsidR="00B8721D" w:rsidRPr="00F07361" w:rsidRDefault="00F9770A" w:rsidP="00DE6CD2">
            <w:pPr>
              <w:pStyle w:val="Sarakstarindkopa"/>
              <w:numPr>
                <w:ilvl w:val="0"/>
                <w:numId w:val="22"/>
              </w:numPr>
              <w:spacing w:after="0" w:line="240" w:lineRule="auto"/>
              <w:jc w:val="center"/>
              <w:rPr>
                <w:rFonts w:ascii="Times New Roman" w:eastAsia="Times New Roman" w:hAnsi="Times New Roman"/>
                <w:sz w:val="28"/>
                <w:szCs w:val="28"/>
                <w:lang w:eastAsia="lv-LV"/>
              </w:rPr>
            </w:pPr>
            <w:r w:rsidRPr="00F07361">
              <w:rPr>
                <w:rFonts w:ascii="Times New Roman" w:hAnsi="Times New Roman"/>
                <w:b/>
                <w:sz w:val="28"/>
                <w:szCs w:val="28"/>
              </w:rPr>
              <w:t>AUTONOMĀS ELEKTROBAROŠANAS SISTĒMAS IZBŪVE MIKROAUTOBUSĀ</w:t>
            </w:r>
          </w:p>
        </w:tc>
      </w:tr>
      <w:tr w:rsidR="00B8721D" w:rsidRPr="00F07361" w14:paraId="0A32B343"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72"/>
          <w:jc w:val="center"/>
        </w:trPr>
        <w:tc>
          <w:tcPr>
            <w:tcW w:w="15168" w:type="dxa"/>
            <w:gridSpan w:val="3"/>
            <w:shd w:val="clear" w:color="auto" w:fill="auto"/>
          </w:tcPr>
          <w:p w14:paraId="1F9DF7A8" w14:textId="37CE4C6C" w:rsidR="00B8721D" w:rsidRPr="00F07361" w:rsidRDefault="00B8721D" w:rsidP="00B25097">
            <w:pPr>
              <w:pStyle w:val="Sarakstarindkopa"/>
              <w:spacing w:after="0"/>
              <w:ind w:left="0"/>
              <w:jc w:val="center"/>
              <w:rPr>
                <w:rFonts w:ascii="Times New Roman" w:eastAsia="Times New Roman" w:hAnsi="Times New Roman"/>
                <w:b/>
                <w:sz w:val="28"/>
                <w:szCs w:val="28"/>
                <w:lang w:eastAsia="lv-LV"/>
              </w:rPr>
            </w:pPr>
            <w:r w:rsidRPr="00F07361">
              <w:rPr>
                <w:rFonts w:ascii="Times New Roman" w:hAnsi="Times New Roman"/>
                <w:b/>
                <w:sz w:val="28"/>
                <w:szCs w:val="28"/>
              </w:rPr>
              <w:t xml:space="preserve">Autonomās </w:t>
            </w:r>
            <w:proofErr w:type="spellStart"/>
            <w:r w:rsidRPr="00F07361">
              <w:rPr>
                <w:rFonts w:ascii="Times New Roman" w:hAnsi="Times New Roman"/>
                <w:b/>
                <w:sz w:val="28"/>
                <w:szCs w:val="28"/>
              </w:rPr>
              <w:t>elektrobarošanas</w:t>
            </w:r>
            <w:proofErr w:type="spellEnd"/>
            <w:r w:rsidRPr="00F07361">
              <w:rPr>
                <w:rFonts w:ascii="Times New Roman" w:hAnsi="Times New Roman"/>
                <w:b/>
                <w:sz w:val="28"/>
                <w:szCs w:val="28"/>
              </w:rPr>
              <w:t xml:space="preserve"> sistēmas izbūve, ģeneratora HONDA EU70is (</w:t>
            </w:r>
            <w:r w:rsidRPr="00F07361">
              <w:rPr>
                <w:rFonts w:ascii="Times New Roman" w:hAnsi="Times New Roman"/>
                <w:sz w:val="28"/>
                <w:szCs w:val="28"/>
              </w:rPr>
              <w:t>esošais ģenerators ir iepriekš iegādāts</w:t>
            </w:r>
            <w:r w:rsidRPr="00F07361">
              <w:rPr>
                <w:rFonts w:ascii="Times New Roman" w:hAnsi="Times New Roman"/>
                <w:b/>
                <w:sz w:val="28"/>
                <w:szCs w:val="28"/>
              </w:rPr>
              <w:t xml:space="preserve">) instalēšana, </w:t>
            </w:r>
            <w:proofErr w:type="spellStart"/>
            <w:r w:rsidRPr="00F07361">
              <w:rPr>
                <w:rFonts w:ascii="Times New Roman" w:hAnsi="Times New Roman"/>
                <w:b/>
                <w:sz w:val="28"/>
                <w:szCs w:val="28"/>
              </w:rPr>
              <w:t>elektrobarošanas</w:t>
            </w:r>
            <w:proofErr w:type="spellEnd"/>
            <w:r w:rsidRPr="00F07361">
              <w:rPr>
                <w:rFonts w:ascii="Times New Roman" w:hAnsi="Times New Roman"/>
                <w:b/>
                <w:sz w:val="28"/>
                <w:szCs w:val="28"/>
              </w:rPr>
              <w:t xml:space="preserve"> ķēdes patērētāju – datorsistēmu un tās perifērijas ar nepārtrauktas barošanas bloka un akumulatoru instalēšana un saslēgšana ķēdē.</w:t>
            </w:r>
          </w:p>
        </w:tc>
      </w:tr>
      <w:tr w:rsidR="000D3DBE" w:rsidRPr="00F07361" w14:paraId="66A141CD"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68"/>
          <w:jc w:val="center"/>
        </w:trPr>
        <w:tc>
          <w:tcPr>
            <w:tcW w:w="15168" w:type="dxa"/>
            <w:gridSpan w:val="3"/>
            <w:shd w:val="clear" w:color="auto" w:fill="auto"/>
          </w:tcPr>
          <w:p w14:paraId="2E7C0434" w14:textId="77777777" w:rsidR="000D3DBE" w:rsidRPr="00F07361" w:rsidRDefault="000D3DBE" w:rsidP="00B25097">
            <w:pPr>
              <w:pStyle w:val="Sarakstarindkopa"/>
              <w:numPr>
                <w:ilvl w:val="1"/>
                <w:numId w:val="22"/>
              </w:numPr>
              <w:spacing w:after="0"/>
              <w:jc w:val="both"/>
              <w:rPr>
                <w:rFonts w:ascii="Times New Roman" w:eastAsia="Times New Roman" w:hAnsi="Times New Roman"/>
                <w:b/>
                <w:sz w:val="28"/>
                <w:szCs w:val="28"/>
                <w:lang w:eastAsia="lv-LV"/>
              </w:rPr>
            </w:pPr>
            <w:r w:rsidRPr="00F07361">
              <w:rPr>
                <w:rFonts w:ascii="Times New Roman" w:hAnsi="Times New Roman"/>
                <w:sz w:val="28"/>
                <w:szCs w:val="28"/>
              </w:rPr>
              <w:t>Ģeneratora elektroinstalācijas saslēgšana ar mikroautobusā ierīkotu autonomu barošanas sistēmu (ģeneratora uzdevums vienlaicīgi nodrošināt gan autonomās barošanas sistēmas akumulatoru uzlādi, gan barot autonomu elektrotīklu);</w:t>
            </w:r>
          </w:p>
          <w:p w14:paraId="66BA17C1" w14:textId="77777777" w:rsidR="000D3DBE" w:rsidRPr="00F07361" w:rsidRDefault="000D3DBE" w:rsidP="00B25097">
            <w:pPr>
              <w:pStyle w:val="Sarakstarindkopa"/>
              <w:numPr>
                <w:ilvl w:val="1"/>
                <w:numId w:val="22"/>
              </w:numPr>
              <w:spacing w:after="0"/>
              <w:jc w:val="both"/>
              <w:rPr>
                <w:rFonts w:ascii="Times New Roman" w:eastAsia="Times New Roman" w:hAnsi="Times New Roman"/>
                <w:b/>
                <w:sz w:val="28"/>
                <w:szCs w:val="28"/>
                <w:lang w:eastAsia="lv-LV"/>
              </w:rPr>
            </w:pPr>
            <w:r w:rsidRPr="00F07361">
              <w:rPr>
                <w:rFonts w:ascii="Times New Roman" w:hAnsi="Times New Roman"/>
                <w:sz w:val="28"/>
                <w:szCs w:val="28"/>
              </w:rPr>
              <w:t xml:space="preserve">Elektroinstalācijas ierīkošana, elektriskās pārslodzes drošinātāju sistēmas ierīkošana, saslēdzot visas kravas kastē esošās elektriskās vājstrāvas un maiņstrāvas iekārtas vienotā elektriskajā tīklā ar iespēju baroties gan no mikroautobusā ierīkotās papildus autonomās barošanas sistēmas, gan no ārēja </w:t>
            </w:r>
            <w:proofErr w:type="spellStart"/>
            <w:r w:rsidRPr="00F07361">
              <w:rPr>
                <w:rFonts w:ascii="Times New Roman" w:hAnsi="Times New Roman"/>
                <w:sz w:val="28"/>
                <w:szCs w:val="28"/>
              </w:rPr>
              <w:t>pieslēguma</w:t>
            </w:r>
            <w:proofErr w:type="spellEnd"/>
            <w:r w:rsidRPr="00F07361">
              <w:rPr>
                <w:rFonts w:ascii="Times New Roman" w:hAnsi="Times New Roman"/>
                <w:sz w:val="28"/>
                <w:szCs w:val="28"/>
              </w:rPr>
              <w:t xml:space="preserve"> pie 220 voltu elektrotīkla; </w:t>
            </w:r>
          </w:p>
          <w:p w14:paraId="0C2E314A" w14:textId="77777777" w:rsidR="000D3DBE" w:rsidRPr="00F07361" w:rsidRDefault="000D3DBE" w:rsidP="00B25097">
            <w:pPr>
              <w:pStyle w:val="Sarakstarindkopa"/>
              <w:numPr>
                <w:ilvl w:val="1"/>
                <w:numId w:val="22"/>
              </w:numPr>
              <w:spacing w:after="0"/>
              <w:jc w:val="both"/>
              <w:rPr>
                <w:rFonts w:ascii="Times New Roman" w:hAnsi="Times New Roman"/>
                <w:sz w:val="28"/>
                <w:szCs w:val="28"/>
              </w:rPr>
            </w:pPr>
            <w:r w:rsidRPr="00F07361">
              <w:rPr>
                <w:rFonts w:ascii="Times New Roman" w:hAnsi="Times New Roman"/>
                <w:sz w:val="28"/>
                <w:szCs w:val="28"/>
              </w:rPr>
              <w:t>Virs darba galda virsmas ierīkot elektroinstalācijas polimēra materiāla penāli, līdz 100 mm augstu, kurā  jābūt sadalītiem kontaktiem divās grupās, divām darba vietām, katrā no kontaktu grupām jābūt:</w:t>
            </w:r>
          </w:p>
          <w:p w14:paraId="6325A61E" w14:textId="77777777" w:rsidR="000D3DBE" w:rsidRPr="00F07361" w:rsidRDefault="000D3DBE" w:rsidP="00B25097">
            <w:pPr>
              <w:pStyle w:val="Sarakstarindkopa"/>
              <w:numPr>
                <w:ilvl w:val="2"/>
                <w:numId w:val="22"/>
              </w:numPr>
              <w:spacing w:after="0"/>
              <w:ind w:left="1449"/>
              <w:jc w:val="both"/>
              <w:rPr>
                <w:rFonts w:ascii="Times New Roman" w:hAnsi="Times New Roman"/>
                <w:sz w:val="28"/>
                <w:szCs w:val="28"/>
              </w:rPr>
            </w:pPr>
            <w:r w:rsidRPr="00F07361">
              <w:rPr>
                <w:rFonts w:ascii="Times New Roman" w:hAnsi="Times New Roman"/>
                <w:sz w:val="28"/>
                <w:szCs w:val="28"/>
              </w:rPr>
              <w:t xml:space="preserve"> 4 kontaktligzdas 220 V (savienotas paralēli gan ar ģeneratoru, gan ar UPS un ar ārējo </w:t>
            </w:r>
            <w:proofErr w:type="spellStart"/>
            <w:r w:rsidRPr="00F07361">
              <w:rPr>
                <w:rFonts w:ascii="Times New Roman" w:hAnsi="Times New Roman"/>
                <w:sz w:val="28"/>
                <w:szCs w:val="28"/>
              </w:rPr>
              <w:t>energotīklu</w:t>
            </w:r>
            <w:proofErr w:type="spellEnd"/>
            <w:r w:rsidRPr="00F07361">
              <w:rPr>
                <w:rFonts w:ascii="Times New Roman" w:hAnsi="Times New Roman"/>
                <w:sz w:val="28"/>
                <w:szCs w:val="28"/>
              </w:rPr>
              <w:t>);</w:t>
            </w:r>
          </w:p>
          <w:p w14:paraId="3662BC9E" w14:textId="77777777" w:rsidR="000D3DBE" w:rsidRPr="00F07361" w:rsidRDefault="000D3DBE" w:rsidP="00B25097">
            <w:pPr>
              <w:pStyle w:val="Sarakstarindkopa"/>
              <w:numPr>
                <w:ilvl w:val="2"/>
                <w:numId w:val="22"/>
              </w:numPr>
              <w:spacing w:after="0"/>
              <w:ind w:left="1449"/>
              <w:jc w:val="both"/>
              <w:rPr>
                <w:rFonts w:ascii="Times New Roman" w:hAnsi="Times New Roman"/>
                <w:sz w:val="28"/>
                <w:szCs w:val="28"/>
              </w:rPr>
            </w:pPr>
            <w:r w:rsidRPr="00F07361">
              <w:rPr>
                <w:rFonts w:ascii="Times New Roman" w:hAnsi="Times New Roman"/>
                <w:sz w:val="28"/>
                <w:szCs w:val="28"/>
              </w:rPr>
              <w:t xml:space="preserve"> 4 </w:t>
            </w:r>
            <w:proofErr w:type="spellStart"/>
            <w:r w:rsidRPr="00F07361">
              <w:rPr>
                <w:rFonts w:ascii="Times New Roman" w:hAnsi="Times New Roman"/>
                <w:sz w:val="28"/>
                <w:szCs w:val="28"/>
              </w:rPr>
              <w:t>vājstravas</w:t>
            </w:r>
            <w:proofErr w:type="spellEnd"/>
            <w:r w:rsidRPr="00F07361">
              <w:rPr>
                <w:rFonts w:ascii="Times New Roman" w:hAnsi="Times New Roman"/>
                <w:sz w:val="28"/>
                <w:szCs w:val="28"/>
              </w:rPr>
              <w:t xml:space="preserve"> </w:t>
            </w:r>
            <w:proofErr w:type="spellStart"/>
            <w:r w:rsidRPr="00F07361">
              <w:rPr>
                <w:rFonts w:ascii="Times New Roman" w:hAnsi="Times New Roman"/>
                <w:sz w:val="28"/>
                <w:szCs w:val="28"/>
              </w:rPr>
              <w:t>Ethernet</w:t>
            </w:r>
            <w:proofErr w:type="spellEnd"/>
            <w:r w:rsidRPr="00F07361">
              <w:rPr>
                <w:rFonts w:ascii="Times New Roman" w:hAnsi="Times New Roman"/>
                <w:sz w:val="28"/>
                <w:szCs w:val="28"/>
              </w:rPr>
              <w:t xml:space="preserve"> kontaktligzdas (savienotas ar iekšējā tīkla maršrutētāju, kas ierīkots Servera statnē);</w:t>
            </w:r>
          </w:p>
          <w:p w14:paraId="04EACC93" w14:textId="77777777" w:rsidR="000D3DBE" w:rsidRPr="00F07361" w:rsidRDefault="000D3DBE" w:rsidP="00B25097">
            <w:pPr>
              <w:pStyle w:val="Sarakstarindkopa"/>
              <w:numPr>
                <w:ilvl w:val="2"/>
                <w:numId w:val="22"/>
              </w:numPr>
              <w:spacing w:after="0"/>
              <w:ind w:left="1449"/>
              <w:jc w:val="both"/>
              <w:rPr>
                <w:rFonts w:ascii="Times New Roman" w:hAnsi="Times New Roman"/>
                <w:sz w:val="28"/>
                <w:szCs w:val="28"/>
              </w:rPr>
            </w:pPr>
            <w:r w:rsidRPr="00F07361">
              <w:rPr>
                <w:rFonts w:ascii="Times New Roman" w:hAnsi="Times New Roman"/>
                <w:sz w:val="28"/>
                <w:szCs w:val="28"/>
              </w:rPr>
              <w:t xml:space="preserve"> 2 USB kontakti – mobilo iekārtu uzlādei (savienoti ar 220 V kontaktligzdu);</w:t>
            </w:r>
          </w:p>
          <w:p w14:paraId="3EB6C858" w14:textId="77777777" w:rsidR="000D3DBE" w:rsidRPr="00F07361" w:rsidRDefault="000D3DBE" w:rsidP="00B25097">
            <w:pPr>
              <w:pStyle w:val="Sarakstarindkopa"/>
              <w:numPr>
                <w:ilvl w:val="2"/>
                <w:numId w:val="22"/>
              </w:numPr>
              <w:spacing w:after="0"/>
              <w:ind w:left="1449"/>
              <w:jc w:val="both"/>
              <w:rPr>
                <w:rFonts w:ascii="Times New Roman" w:hAnsi="Times New Roman"/>
                <w:sz w:val="28"/>
                <w:szCs w:val="28"/>
              </w:rPr>
            </w:pPr>
            <w:r w:rsidRPr="00F07361">
              <w:rPr>
                <w:rFonts w:ascii="Times New Roman" w:hAnsi="Times New Roman"/>
                <w:sz w:val="28"/>
                <w:szCs w:val="28"/>
              </w:rPr>
              <w:t xml:space="preserve"> 2 DP grafisko interfeisu kontaktligzdas;</w:t>
            </w:r>
          </w:p>
          <w:p w14:paraId="0530A081" w14:textId="015F352E" w:rsidR="000D3DBE" w:rsidRPr="00F07361" w:rsidRDefault="000D3DBE" w:rsidP="00B25097">
            <w:pPr>
              <w:pStyle w:val="Sarakstarindkopa"/>
              <w:numPr>
                <w:ilvl w:val="2"/>
                <w:numId w:val="22"/>
              </w:numPr>
              <w:spacing w:after="0"/>
              <w:ind w:left="1449"/>
              <w:jc w:val="both"/>
              <w:rPr>
                <w:rFonts w:ascii="Times New Roman" w:hAnsi="Times New Roman"/>
                <w:sz w:val="28"/>
                <w:szCs w:val="28"/>
              </w:rPr>
            </w:pPr>
            <w:r w:rsidRPr="00F07361">
              <w:rPr>
                <w:rFonts w:ascii="Times New Roman" w:hAnsi="Times New Roman"/>
                <w:sz w:val="28"/>
                <w:szCs w:val="28"/>
              </w:rPr>
              <w:t xml:space="preserve"> 2 HDMI grafiskā interfeisa kontaktligzdas (savienotas ar 2 datora monitoriem) – skatīt skici </w:t>
            </w:r>
            <w:r w:rsidR="00534FAA" w:rsidRPr="00F07361">
              <w:rPr>
                <w:rFonts w:ascii="Times New Roman" w:hAnsi="Times New Roman"/>
                <w:sz w:val="28"/>
                <w:szCs w:val="28"/>
              </w:rPr>
              <w:t>(</w:t>
            </w:r>
            <w:r w:rsidRPr="00F07361">
              <w:rPr>
                <w:rFonts w:ascii="Times New Roman" w:hAnsi="Times New Roman"/>
                <w:sz w:val="28"/>
                <w:szCs w:val="28"/>
              </w:rPr>
              <w:t>pielikums Nr. 2</w:t>
            </w:r>
            <w:r w:rsidR="00534FAA" w:rsidRPr="00F07361">
              <w:rPr>
                <w:rFonts w:ascii="Times New Roman" w:hAnsi="Times New Roman"/>
                <w:sz w:val="28"/>
                <w:szCs w:val="28"/>
              </w:rPr>
              <w:t>)</w:t>
            </w:r>
            <w:r w:rsidR="00515EEA" w:rsidRPr="00F07361">
              <w:rPr>
                <w:rFonts w:ascii="Times New Roman" w:hAnsi="Times New Roman"/>
                <w:sz w:val="28"/>
                <w:szCs w:val="28"/>
              </w:rPr>
              <w:t>;</w:t>
            </w:r>
          </w:p>
          <w:p w14:paraId="0A1E60AC" w14:textId="7174A119" w:rsidR="000D3DBE" w:rsidRPr="00F07361" w:rsidRDefault="000D3DBE" w:rsidP="00B25097">
            <w:pPr>
              <w:pStyle w:val="Sarakstarindkopa"/>
              <w:numPr>
                <w:ilvl w:val="2"/>
                <w:numId w:val="22"/>
              </w:numPr>
              <w:spacing w:after="0"/>
              <w:ind w:left="1449"/>
              <w:jc w:val="both"/>
              <w:rPr>
                <w:rFonts w:ascii="Times New Roman" w:eastAsia="Times New Roman" w:hAnsi="Times New Roman"/>
                <w:b/>
                <w:sz w:val="28"/>
                <w:szCs w:val="28"/>
                <w:lang w:eastAsia="lv-LV"/>
              </w:rPr>
            </w:pPr>
            <w:r w:rsidRPr="00F07361">
              <w:rPr>
                <w:rFonts w:ascii="Times New Roman" w:hAnsi="Times New Roman"/>
                <w:sz w:val="28"/>
                <w:szCs w:val="28"/>
              </w:rPr>
              <w:t xml:space="preserve">Ir pieļaujamas izvietojuma izmaiņas, tās iepriekš saskaņojot ar </w:t>
            </w:r>
            <w:r w:rsidR="00515EEA" w:rsidRPr="00F07361">
              <w:rPr>
                <w:rFonts w:ascii="Times New Roman" w:hAnsi="Times New Roman"/>
                <w:sz w:val="28"/>
                <w:szCs w:val="28"/>
              </w:rPr>
              <w:t>P</w:t>
            </w:r>
            <w:r w:rsidRPr="00F07361">
              <w:rPr>
                <w:rFonts w:ascii="Times New Roman" w:hAnsi="Times New Roman"/>
                <w:sz w:val="28"/>
                <w:szCs w:val="28"/>
              </w:rPr>
              <w:t>asūtītāju.</w:t>
            </w:r>
          </w:p>
          <w:p w14:paraId="4A6F5670" w14:textId="77777777" w:rsidR="000D3DBE" w:rsidRPr="00F07361" w:rsidRDefault="000D3DBE" w:rsidP="00B25097">
            <w:pPr>
              <w:pStyle w:val="Sarakstarindkopa"/>
              <w:numPr>
                <w:ilvl w:val="1"/>
                <w:numId w:val="22"/>
              </w:numPr>
              <w:spacing w:after="0"/>
              <w:jc w:val="both"/>
              <w:rPr>
                <w:rFonts w:ascii="Times New Roman" w:eastAsia="Times New Roman" w:hAnsi="Times New Roman"/>
                <w:b/>
                <w:sz w:val="28"/>
                <w:szCs w:val="28"/>
                <w:lang w:eastAsia="lv-LV"/>
              </w:rPr>
            </w:pPr>
            <w:r w:rsidRPr="00F07361">
              <w:rPr>
                <w:rFonts w:ascii="Times New Roman" w:hAnsi="Times New Roman"/>
                <w:sz w:val="28"/>
                <w:szCs w:val="28"/>
              </w:rPr>
              <w:t>Ārējās barošanas sistēmas 220 V Kontaktligzdas izbūve mikroautobusa virsbūvē, autonomās barošanas sistēmas pieslēgšanai pie ārējā 220 voltu elektrotīkla. Izbūves vietu Pasūtītājs  precizēs Projekta saskaņošanas stadijā.</w:t>
            </w:r>
          </w:p>
          <w:p w14:paraId="38410D05" w14:textId="77777777" w:rsidR="000D3DBE" w:rsidRPr="00F07361" w:rsidRDefault="000D3DBE" w:rsidP="00B25097">
            <w:pPr>
              <w:pStyle w:val="Sarakstarindkopa"/>
              <w:numPr>
                <w:ilvl w:val="1"/>
                <w:numId w:val="22"/>
              </w:numPr>
              <w:spacing w:after="0"/>
              <w:jc w:val="both"/>
              <w:rPr>
                <w:rFonts w:ascii="Times New Roman" w:eastAsia="Times New Roman" w:hAnsi="Times New Roman"/>
                <w:b/>
                <w:sz w:val="28"/>
                <w:szCs w:val="28"/>
                <w:lang w:eastAsia="lv-LV"/>
              </w:rPr>
            </w:pPr>
            <w:r w:rsidRPr="00F07361">
              <w:rPr>
                <w:rFonts w:ascii="Times New Roman" w:hAnsi="Times New Roman"/>
                <w:sz w:val="28"/>
                <w:szCs w:val="28"/>
              </w:rPr>
              <w:t xml:space="preserve">Iepriekš iegādātas datortehnikas integrēšana mikroautobusā, tās saslēgšana autonomajā barošanas sistēmā. Visiem integrētajiem elementiem mikroautobusā ir jābūt montētiem pie virsbūves.  </w:t>
            </w:r>
          </w:p>
          <w:p w14:paraId="6C4D256A" w14:textId="67227D0A" w:rsidR="000D3DBE" w:rsidRPr="00F07361" w:rsidRDefault="000D3DBE" w:rsidP="00B25097">
            <w:pPr>
              <w:pStyle w:val="Sarakstarindkopa"/>
              <w:numPr>
                <w:ilvl w:val="1"/>
                <w:numId w:val="22"/>
              </w:numPr>
              <w:spacing w:after="0"/>
              <w:jc w:val="both"/>
              <w:rPr>
                <w:rFonts w:ascii="Times New Roman" w:eastAsia="Times New Roman" w:hAnsi="Times New Roman"/>
                <w:b/>
                <w:sz w:val="28"/>
                <w:szCs w:val="28"/>
                <w:lang w:eastAsia="lv-LV"/>
              </w:rPr>
            </w:pPr>
            <w:r w:rsidRPr="00F07361">
              <w:rPr>
                <w:rFonts w:ascii="Times New Roman" w:hAnsi="Times New Roman"/>
                <w:sz w:val="28"/>
                <w:szCs w:val="28"/>
              </w:rPr>
              <w:t xml:space="preserve">Pēc datortehnikas integrēšanas nepieciešams veikt un dokumentāli fiksēt </w:t>
            </w:r>
            <w:proofErr w:type="spellStart"/>
            <w:r w:rsidRPr="00F07361">
              <w:rPr>
                <w:rFonts w:ascii="Times New Roman" w:hAnsi="Times New Roman"/>
                <w:sz w:val="28"/>
                <w:szCs w:val="28"/>
              </w:rPr>
              <w:t>energotīkla</w:t>
            </w:r>
            <w:proofErr w:type="spellEnd"/>
            <w:r w:rsidRPr="00F07361">
              <w:rPr>
                <w:rFonts w:ascii="Times New Roman" w:hAnsi="Times New Roman"/>
                <w:sz w:val="28"/>
                <w:szCs w:val="28"/>
              </w:rPr>
              <w:t xml:space="preserve"> pārslodzes testēšanu, pievienojot </w:t>
            </w:r>
            <w:r w:rsidR="00534FAA" w:rsidRPr="00F07361">
              <w:rPr>
                <w:rFonts w:ascii="Times New Roman" w:hAnsi="Times New Roman"/>
                <w:sz w:val="28"/>
                <w:szCs w:val="28"/>
              </w:rPr>
              <w:t xml:space="preserve">sertificēta </w:t>
            </w:r>
            <w:proofErr w:type="spellStart"/>
            <w:r w:rsidR="00534FAA" w:rsidRPr="00F07361">
              <w:rPr>
                <w:rFonts w:ascii="Times New Roman" w:hAnsi="Times New Roman"/>
                <w:sz w:val="28"/>
                <w:szCs w:val="28"/>
              </w:rPr>
              <w:t>elektrospeciālista</w:t>
            </w:r>
            <w:proofErr w:type="spellEnd"/>
            <w:r w:rsidRPr="00F07361">
              <w:rPr>
                <w:rFonts w:ascii="Times New Roman" w:hAnsi="Times New Roman"/>
                <w:sz w:val="28"/>
                <w:szCs w:val="28"/>
              </w:rPr>
              <w:t xml:space="preserve"> parakstītu testēšanas aktu.</w:t>
            </w:r>
          </w:p>
        </w:tc>
      </w:tr>
      <w:tr w:rsidR="000D3DBE" w:rsidRPr="00F07361" w14:paraId="5F5A5243" w14:textId="77777777" w:rsidTr="00FA735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9073"/>
          <w:jc w:val="center"/>
        </w:trPr>
        <w:tc>
          <w:tcPr>
            <w:tcW w:w="15168" w:type="dxa"/>
            <w:gridSpan w:val="3"/>
            <w:shd w:val="clear" w:color="auto" w:fill="auto"/>
          </w:tcPr>
          <w:p w14:paraId="04DEC6ED" w14:textId="77777777" w:rsidR="000D3DBE" w:rsidRPr="00F07361" w:rsidRDefault="000D3DBE" w:rsidP="00214E34">
            <w:pPr>
              <w:spacing w:before="80" w:after="80"/>
              <w:jc w:val="center"/>
              <w:rPr>
                <w:rFonts w:ascii="Times New Roman" w:hAnsi="Times New Roman"/>
                <w:sz w:val="28"/>
                <w:szCs w:val="28"/>
              </w:rPr>
            </w:pPr>
            <w:r w:rsidRPr="00F07361">
              <w:rPr>
                <w:rFonts w:ascii="Times New Roman" w:hAnsi="Times New Roman"/>
                <w:sz w:val="28"/>
                <w:szCs w:val="28"/>
              </w:rPr>
              <w:t>Skice (Pielikums Nr.2)</w:t>
            </w:r>
          </w:p>
          <w:p w14:paraId="403BD776" w14:textId="77777777" w:rsidR="000D3DBE" w:rsidRPr="00F07361" w:rsidRDefault="000D3DBE" w:rsidP="00481A69">
            <w:pPr>
              <w:pStyle w:val="Sarakstarindkopa"/>
              <w:ind w:left="0"/>
              <w:jc w:val="center"/>
              <w:rPr>
                <w:rFonts w:ascii="Times New Roman" w:hAnsi="Times New Roman"/>
                <w:i/>
                <w:sz w:val="28"/>
                <w:szCs w:val="28"/>
              </w:rPr>
            </w:pPr>
            <w:r w:rsidRPr="00F07361">
              <w:rPr>
                <w:rFonts w:ascii="Times New Roman" w:hAnsi="Times New Roman"/>
                <w:noProof/>
                <w:sz w:val="28"/>
                <w:szCs w:val="28"/>
                <w:lang w:eastAsia="lv-LV"/>
              </w:rPr>
              <w:drawing>
                <wp:inline distT="0" distB="0" distL="0" distR="0" wp14:anchorId="298CF3FE" wp14:editId="5BE4C15B">
                  <wp:extent cx="8737625" cy="3968750"/>
                  <wp:effectExtent l="57150" t="19050" r="44450" b="12700"/>
                  <wp:docPr id="4" name="Attēls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extLst>
                              <a:ext uri="{BEBA8EAE-BF5A-486C-A8C5-ECC9F3942E4B}">
                                <a14:imgProps xmlns:a14="http://schemas.microsoft.com/office/drawing/2010/main">
                                  <a14:imgLayer r:embed="rId15">
                                    <a14:imgEffect>
                                      <a14:brightnessContrast contrast="-40000"/>
                                    </a14:imgEffect>
                                  </a14:imgLayer>
                                </a14:imgProps>
                              </a:ext>
                            </a:extLst>
                          </a:blip>
                          <a:stretch>
                            <a:fillRect/>
                          </a:stretch>
                        </pic:blipFill>
                        <pic:spPr>
                          <a:xfrm rot="10800000" flipH="1" flipV="1">
                            <a:off x="0" y="0"/>
                            <a:ext cx="9210925" cy="4183729"/>
                          </a:xfrm>
                          <a:prstGeom prst="rect">
                            <a:avLst/>
                          </a:prstGeom>
                          <a:scene3d>
                            <a:camera prst="orthographicFront">
                              <a:rot lat="600000" lon="0" rev="0"/>
                            </a:camera>
                            <a:lightRig rig="threePt" dir="t"/>
                          </a:scene3d>
                        </pic:spPr>
                      </pic:pic>
                    </a:graphicData>
                  </a:graphic>
                </wp:inline>
              </w:drawing>
            </w:r>
          </w:p>
          <w:p w14:paraId="5ECFA784" w14:textId="31A273A9" w:rsidR="000D3DBE" w:rsidRPr="00F07361" w:rsidRDefault="000D3DBE" w:rsidP="00214E34">
            <w:pPr>
              <w:pStyle w:val="Sarakstarindkopa"/>
              <w:ind w:left="0"/>
              <w:jc w:val="center"/>
              <w:rPr>
                <w:rFonts w:ascii="Times New Roman" w:eastAsia="Times New Roman" w:hAnsi="Times New Roman"/>
                <w:b/>
                <w:sz w:val="28"/>
                <w:szCs w:val="28"/>
                <w:lang w:eastAsia="lv-LV"/>
              </w:rPr>
            </w:pPr>
            <w:r w:rsidRPr="00F07361">
              <w:rPr>
                <w:rFonts w:ascii="Times New Roman" w:hAnsi="Times New Roman"/>
                <w:i/>
                <w:sz w:val="28"/>
                <w:szCs w:val="28"/>
              </w:rPr>
              <w:t>*Attēlam ir ilustratīva nozīme</w:t>
            </w:r>
          </w:p>
        </w:tc>
      </w:tr>
      <w:tr w:rsidR="00056438" w:rsidRPr="00F07361" w14:paraId="6778BB01" w14:textId="77777777" w:rsidTr="00FA735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15168" w:type="dxa"/>
            <w:gridSpan w:val="3"/>
            <w:shd w:val="clear" w:color="auto" w:fill="E2EFD9" w:themeFill="accent6" w:themeFillTint="33"/>
            <w:vAlign w:val="center"/>
          </w:tcPr>
          <w:p w14:paraId="604F90F4" w14:textId="4EA9ABA0" w:rsidR="00056438" w:rsidRPr="00F07361" w:rsidRDefault="00C43F31" w:rsidP="00DE6CD2">
            <w:pPr>
              <w:pStyle w:val="Sarakstarindkopa"/>
              <w:numPr>
                <w:ilvl w:val="0"/>
                <w:numId w:val="22"/>
              </w:numPr>
              <w:spacing w:after="0" w:line="240" w:lineRule="auto"/>
              <w:jc w:val="center"/>
              <w:rPr>
                <w:rFonts w:ascii="Times New Roman" w:eastAsia="Times New Roman" w:hAnsi="Times New Roman"/>
                <w:b/>
                <w:sz w:val="28"/>
                <w:szCs w:val="28"/>
                <w:lang w:eastAsia="lv-LV"/>
              </w:rPr>
            </w:pPr>
            <w:r w:rsidRPr="00F07361">
              <w:rPr>
                <w:rFonts w:ascii="Times New Roman" w:hAnsi="Times New Roman"/>
                <w:b/>
                <w:sz w:val="28"/>
                <w:szCs w:val="28"/>
              </w:rPr>
              <w:t>MIKROAUTOBUSA APRĪKOŠANA AR VIDEONOVĒROŠANAS UN PARKOŠANĀS ASISTENTA SISTĒMĀM</w:t>
            </w:r>
          </w:p>
        </w:tc>
      </w:tr>
      <w:tr w:rsidR="00214E34" w:rsidRPr="00F07361" w14:paraId="536B320E" w14:textId="77777777" w:rsidTr="00FA735E">
        <w:trPr>
          <w:trHeight w:val="559"/>
        </w:trPr>
        <w:tc>
          <w:tcPr>
            <w:tcW w:w="15168" w:type="dxa"/>
            <w:gridSpan w:val="3"/>
            <w:tcBorders>
              <w:top w:val="single" w:sz="4" w:space="0" w:color="auto"/>
              <w:left w:val="single" w:sz="4" w:space="0" w:color="auto"/>
              <w:bottom w:val="single" w:sz="4" w:space="0" w:color="auto"/>
              <w:right w:val="single" w:sz="4" w:space="0" w:color="auto"/>
            </w:tcBorders>
            <w:vAlign w:val="center"/>
            <w:hideMark/>
          </w:tcPr>
          <w:p w14:paraId="1A308BAD" w14:textId="06B2ADCF" w:rsidR="00214E34" w:rsidRPr="00F07361" w:rsidRDefault="00214E34" w:rsidP="00FA735E">
            <w:pPr>
              <w:pStyle w:val="Sarakstarindkopa"/>
              <w:spacing w:after="0" w:line="240" w:lineRule="auto"/>
              <w:ind w:left="0"/>
              <w:jc w:val="center"/>
              <w:rPr>
                <w:rFonts w:ascii="Times New Roman" w:eastAsia="Times New Roman" w:hAnsi="Times New Roman"/>
                <w:i/>
                <w:sz w:val="28"/>
                <w:szCs w:val="28"/>
                <w:lang w:eastAsia="lv-LV"/>
              </w:rPr>
            </w:pPr>
            <w:r w:rsidRPr="00F07361">
              <w:rPr>
                <w:rFonts w:ascii="Times New Roman" w:hAnsi="Times New Roman"/>
                <w:b/>
                <w:sz w:val="28"/>
                <w:szCs w:val="28"/>
              </w:rPr>
              <w:t xml:space="preserve">Mikroautobusa aprīkošana ar iekšējās un perifērijas videonovērošanas DVR tipa sistēmu izmeklēšanas darbību fiksēšanai un autonomo video </w:t>
            </w:r>
            <w:proofErr w:type="spellStart"/>
            <w:r w:rsidRPr="00F07361">
              <w:rPr>
                <w:rFonts w:ascii="Times New Roman" w:hAnsi="Times New Roman"/>
                <w:b/>
                <w:sz w:val="28"/>
                <w:szCs w:val="28"/>
              </w:rPr>
              <w:t>parkošanās</w:t>
            </w:r>
            <w:proofErr w:type="spellEnd"/>
            <w:r w:rsidRPr="00F07361">
              <w:rPr>
                <w:rFonts w:ascii="Times New Roman" w:hAnsi="Times New Roman"/>
                <w:b/>
                <w:sz w:val="28"/>
                <w:szCs w:val="28"/>
              </w:rPr>
              <w:t xml:space="preserve"> asistenta sistēmu, gan transportlīdzekļa priekšpusē, gan aizmugurē.</w:t>
            </w:r>
          </w:p>
        </w:tc>
      </w:tr>
      <w:tr w:rsidR="000D3DBE" w:rsidRPr="00F07361" w14:paraId="6AA13B6E" w14:textId="77777777" w:rsidTr="00FA735E">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50"/>
          <w:jc w:val="center"/>
        </w:trPr>
        <w:tc>
          <w:tcPr>
            <w:tcW w:w="15168" w:type="dxa"/>
            <w:gridSpan w:val="3"/>
            <w:shd w:val="clear" w:color="auto" w:fill="auto"/>
          </w:tcPr>
          <w:p w14:paraId="0DDB72BB" w14:textId="2AA743A8" w:rsidR="000D3DBE" w:rsidRPr="00F07361" w:rsidRDefault="000D3DBE" w:rsidP="00CA73E5">
            <w:pPr>
              <w:pStyle w:val="Sarakstarindkopa"/>
              <w:numPr>
                <w:ilvl w:val="1"/>
                <w:numId w:val="22"/>
              </w:numPr>
              <w:spacing w:after="0"/>
              <w:jc w:val="both"/>
              <w:rPr>
                <w:rFonts w:ascii="Times New Roman" w:hAnsi="Times New Roman"/>
                <w:sz w:val="28"/>
                <w:szCs w:val="28"/>
              </w:rPr>
            </w:pPr>
            <w:r w:rsidRPr="00F07361">
              <w:rPr>
                <w:rFonts w:ascii="Times New Roman" w:hAnsi="Times New Roman"/>
                <w:sz w:val="28"/>
                <w:szCs w:val="28"/>
              </w:rPr>
              <w:t xml:space="preserve">Mikroautobusa aprīkošana ar videonovērošanas DVR IP tipa risinājumu izmeklēšanas darbību procesu video un audio fiksēšanai, kopā 6 IP kameras, gan kravas nodalījuma iekštelpās, gan ārpusē. Kameru izvietojums ir saskaņojams ar Pasūtītāju </w:t>
            </w:r>
            <w:r w:rsidR="00D66E54" w:rsidRPr="00F07361">
              <w:rPr>
                <w:rFonts w:ascii="Times New Roman" w:hAnsi="Times New Roman"/>
                <w:sz w:val="28"/>
                <w:szCs w:val="28"/>
              </w:rPr>
              <w:t>P</w:t>
            </w:r>
            <w:r w:rsidRPr="00F07361">
              <w:rPr>
                <w:rFonts w:ascii="Times New Roman" w:hAnsi="Times New Roman"/>
                <w:sz w:val="28"/>
                <w:szCs w:val="28"/>
              </w:rPr>
              <w:t xml:space="preserve">rojekta stadijā. DVR IP tipa risinājumu </w:t>
            </w:r>
            <w:r w:rsidRPr="00F07361">
              <w:rPr>
                <w:rFonts w:ascii="Times New Roman" w:hAnsi="Times New Roman"/>
                <w:bCs/>
                <w:sz w:val="28"/>
                <w:szCs w:val="28"/>
              </w:rPr>
              <w:t xml:space="preserve">Tehniskie parametri: </w:t>
            </w:r>
          </w:p>
          <w:p w14:paraId="36CD3817"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RJ45 atbalsts;</w:t>
            </w:r>
          </w:p>
          <w:p w14:paraId="79EDA11F"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 xml:space="preserve">Iespēja pieslēgt 6 kameras - IP kameras ar kustību detektoru; </w:t>
            </w:r>
          </w:p>
          <w:p w14:paraId="2C4B0924"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Nodrošināt ar iespēju pieslēgt ārējo datu nesēju (SD/</w:t>
            </w:r>
            <w:proofErr w:type="spellStart"/>
            <w:r w:rsidRPr="00F07361">
              <w:rPr>
                <w:rFonts w:ascii="Times New Roman" w:hAnsi="Times New Roman" w:cs="Times New Roman"/>
                <w:sz w:val="28"/>
                <w:szCs w:val="28"/>
              </w:rPr>
              <w:t>micro</w:t>
            </w:r>
            <w:proofErr w:type="spellEnd"/>
            <w:r w:rsidRPr="00F07361">
              <w:rPr>
                <w:rFonts w:ascii="Times New Roman" w:hAnsi="Times New Roman" w:cs="Times New Roman"/>
                <w:sz w:val="28"/>
                <w:szCs w:val="28"/>
              </w:rPr>
              <w:t xml:space="preserve"> SD karti vai ārējo cieto disku caur </w:t>
            </w:r>
            <w:proofErr w:type="spellStart"/>
            <w:r w:rsidRPr="00F07361">
              <w:rPr>
                <w:rFonts w:ascii="Times New Roman" w:hAnsi="Times New Roman" w:cs="Times New Roman"/>
                <w:sz w:val="28"/>
                <w:szCs w:val="28"/>
              </w:rPr>
              <w:t>usb</w:t>
            </w:r>
            <w:proofErr w:type="spellEnd"/>
            <w:r w:rsidRPr="00F07361">
              <w:rPr>
                <w:rFonts w:ascii="Times New Roman" w:hAnsi="Times New Roman" w:cs="Times New Roman"/>
                <w:sz w:val="28"/>
                <w:szCs w:val="28"/>
              </w:rPr>
              <w:t xml:space="preserve"> 2.0/3.0 interfeisu vai citu datu nesēju, kas paredzēts video izgūšanai pārskatāma formātā (piemēram “avi” formātā) turpmākai apskatei. Jābūt attiecīgai programmatūrai, lai būtu iespēja apskatīt izgūtos video;</w:t>
            </w:r>
          </w:p>
          <w:p w14:paraId="55AA6CB0"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proofErr w:type="spellStart"/>
            <w:r w:rsidRPr="00F07361">
              <w:rPr>
                <w:rFonts w:ascii="Times New Roman" w:hAnsi="Times New Roman" w:cs="Times New Roman"/>
                <w:sz w:val="28"/>
                <w:szCs w:val="28"/>
              </w:rPr>
              <w:t>Ciparvideo</w:t>
            </w:r>
            <w:proofErr w:type="spellEnd"/>
            <w:r w:rsidRPr="00F07361">
              <w:rPr>
                <w:rFonts w:ascii="Times New Roman" w:hAnsi="Times New Roman" w:cs="Times New Roman"/>
                <w:sz w:val="28"/>
                <w:szCs w:val="28"/>
              </w:rPr>
              <w:t xml:space="preserve"> ierakstītājam </w:t>
            </w:r>
            <w:proofErr w:type="spellStart"/>
            <w:r w:rsidRPr="00F07361">
              <w:rPr>
                <w:rFonts w:ascii="Times New Roman" w:hAnsi="Times New Roman" w:cs="Times New Roman"/>
                <w:sz w:val="28"/>
                <w:szCs w:val="28"/>
              </w:rPr>
              <w:t>jātbalsta</w:t>
            </w:r>
            <w:proofErr w:type="spellEnd"/>
            <w:r w:rsidRPr="00F07361">
              <w:rPr>
                <w:rFonts w:ascii="Times New Roman" w:hAnsi="Times New Roman" w:cs="Times New Roman"/>
                <w:sz w:val="28"/>
                <w:szCs w:val="28"/>
              </w:rPr>
              <w:t xml:space="preserve"> H264/H265 kodeksi;</w:t>
            </w:r>
          </w:p>
          <w:p w14:paraId="06188823"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 xml:space="preserve">Iespēja pieslēgties attālināti izmantojot PC klienta programmatūru; </w:t>
            </w:r>
          </w:p>
          <w:p w14:paraId="762B6547"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 xml:space="preserve">Iespēja pieslēgties attālināti izmantojot </w:t>
            </w:r>
            <w:proofErr w:type="spellStart"/>
            <w:r w:rsidRPr="00F07361">
              <w:rPr>
                <w:rFonts w:ascii="Times New Roman" w:hAnsi="Times New Roman" w:cs="Times New Roman"/>
                <w:sz w:val="28"/>
                <w:szCs w:val="28"/>
              </w:rPr>
              <w:t>Android</w:t>
            </w:r>
            <w:proofErr w:type="spellEnd"/>
            <w:r w:rsidRPr="00F07361">
              <w:rPr>
                <w:rFonts w:ascii="Times New Roman" w:hAnsi="Times New Roman" w:cs="Times New Roman"/>
                <w:sz w:val="28"/>
                <w:szCs w:val="28"/>
              </w:rPr>
              <w:t xml:space="preserve"> vai IOS mobilo lietojumprogrammu;</w:t>
            </w:r>
          </w:p>
          <w:p w14:paraId="79D94854"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 xml:space="preserve">HDMI atbalsts; </w:t>
            </w:r>
          </w:p>
          <w:p w14:paraId="1FB8C251" w14:textId="77777777"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ONVIF atbalsts;</w:t>
            </w:r>
          </w:p>
          <w:p w14:paraId="0E036463" w14:textId="42CA436D" w:rsidR="000D3DBE" w:rsidRPr="00F07361" w:rsidRDefault="000D3DBE" w:rsidP="00CA73E5">
            <w:pPr>
              <w:pStyle w:val="Default"/>
              <w:numPr>
                <w:ilvl w:val="2"/>
                <w:numId w:val="22"/>
              </w:numPr>
              <w:ind w:left="1449"/>
              <w:jc w:val="both"/>
              <w:rPr>
                <w:rFonts w:ascii="Times New Roman" w:hAnsi="Times New Roman" w:cs="Times New Roman"/>
                <w:sz w:val="28"/>
                <w:szCs w:val="28"/>
              </w:rPr>
            </w:pPr>
            <w:r w:rsidRPr="00F07361">
              <w:rPr>
                <w:rFonts w:ascii="Times New Roman" w:hAnsi="Times New Roman" w:cs="Times New Roman"/>
                <w:sz w:val="28"/>
                <w:szCs w:val="28"/>
              </w:rPr>
              <w:t>“6 IP kameru ar kustības detektoru” – ne mazāk kā 5 megapikseļi un ne mazāk kā 4 K izšķirtspēja. IP kameru veids un ierīko</w:t>
            </w:r>
            <w:r w:rsidR="00D66E54" w:rsidRPr="00F07361">
              <w:rPr>
                <w:rFonts w:ascii="Times New Roman" w:hAnsi="Times New Roman" w:cs="Times New Roman"/>
                <w:sz w:val="28"/>
                <w:szCs w:val="28"/>
              </w:rPr>
              <w:t>šana saskaņojami ar Pasūtītāju P</w:t>
            </w:r>
            <w:r w:rsidRPr="00F07361">
              <w:rPr>
                <w:rFonts w:ascii="Times New Roman" w:hAnsi="Times New Roman" w:cs="Times New Roman"/>
                <w:sz w:val="28"/>
                <w:szCs w:val="28"/>
              </w:rPr>
              <w:t>rojekta stadijā;</w:t>
            </w:r>
          </w:p>
          <w:p w14:paraId="332EDDF7" w14:textId="77777777" w:rsidR="000D3DBE" w:rsidRPr="00F07361" w:rsidRDefault="000D3DBE" w:rsidP="00CA73E5">
            <w:pPr>
              <w:pStyle w:val="Default"/>
              <w:numPr>
                <w:ilvl w:val="2"/>
                <w:numId w:val="22"/>
              </w:numPr>
              <w:ind w:left="1590" w:hanging="861"/>
              <w:jc w:val="both"/>
              <w:rPr>
                <w:rFonts w:ascii="Times New Roman" w:hAnsi="Times New Roman" w:cs="Times New Roman"/>
                <w:sz w:val="28"/>
                <w:szCs w:val="28"/>
              </w:rPr>
            </w:pPr>
            <w:r w:rsidRPr="00F07361">
              <w:rPr>
                <w:rFonts w:ascii="Times New Roman" w:hAnsi="Times New Roman" w:cs="Times New Roman"/>
                <w:sz w:val="28"/>
                <w:szCs w:val="28"/>
              </w:rPr>
              <w:t>UPS pieslēgšanas atbalsts;</w:t>
            </w:r>
          </w:p>
          <w:p w14:paraId="280628D2" w14:textId="77777777" w:rsidR="000D3DBE" w:rsidRPr="00F07361" w:rsidRDefault="000D3DBE" w:rsidP="00CA73E5">
            <w:pPr>
              <w:pStyle w:val="Default"/>
              <w:numPr>
                <w:ilvl w:val="2"/>
                <w:numId w:val="22"/>
              </w:numPr>
              <w:ind w:left="1590" w:hanging="861"/>
              <w:jc w:val="both"/>
              <w:rPr>
                <w:rFonts w:ascii="Times New Roman" w:hAnsi="Times New Roman" w:cs="Times New Roman"/>
                <w:sz w:val="28"/>
                <w:szCs w:val="28"/>
              </w:rPr>
            </w:pPr>
            <w:r w:rsidRPr="00F07361">
              <w:rPr>
                <w:rFonts w:ascii="Times New Roman" w:hAnsi="Times New Roman" w:cs="Times New Roman"/>
                <w:sz w:val="28"/>
                <w:szCs w:val="28"/>
              </w:rPr>
              <w:t xml:space="preserve">Ekrāns </w:t>
            </w:r>
            <w:proofErr w:type="spellStart"/>
            <w:r w:rsidRPr="00F07361">
              <w:rPr>
                <w:rFonts w:ascii="Times New Roman" w:hAnsi="Times New Roman" w:cs="Times New Roman"/>
                <w:sz w:val="28"/>
                <w:szCs w:val="28"/>
              </w:rPr>
              <w:t>ciparvideo</w:t>
            </w:r>
            <w:proofErr w:type="spellEnd"/>
            <w:r w:rsidRPr="00F07361">
              <w:rPr>
                <w:rFonts w:ascii="Times New Roman" w:hAnsi="Times New Roman" w:cs="Times New Roman"/>
                <w:sz w:val="28"/>
                <w:szCs w:val="28"/>
              </w:rPr>
              <w:t xml:space="preserve"> ierakstītājam;</w:t>
            </w:r>
          </w:p>
          <w:p w14:paraId="0F58BCD6" w14:textId="19AD836C" w:rsidR="000D3DBE" w:rsidRPr="00F07361" w:rsidRDefault="000D3DBE" w:rsidP="00CA73E5">
            <w:pPr>
              <w:pStyle w:val="Default"/>
              <w:numPr>
                <w:ilvl w:val="2"/>
                <w:numId w:val="22"/>
              </w:numPr>
              <w:ind w:left="1590" w:hanging="861"/>
              <w:jc w:val="both"/>
              <w:rPr>
                <w:rFonts w:ascii="Times New Roman" w:hAnsi="Times New Roman" w:cs="Times New Roman"/>
                <w:sz w:val="28"/>
                <w:szCs w:val="28"/>
              </w:rPr>
            </w:pPr>
            <w:proofErr w:type="spellStart"/>
            <w:r w:rsidRPr="00F07361">
              <w:rPr>
                <w:rFonts w:ascii="Times New Roman" w:hAnsi="Times New Roman" w:cs="Times New Roman"/>
                <w:sz w:val="28"/>
                <w:szCs w:val="28"/>
              </w:rPr>
              <w:t>Ciparvideo</w:t>
            </w:r>
            <w:proofErr w:type="spellEnd"/>
            <w:r w:rsidRPr="00F07361">
              <w:rPr>
                <w:rFonts w:ascii="Times New Roman" w:hAnsi="Times New Roman" w:cs="Times New Roman"/>
                <w:sz w:val="28"/>
                <w:szCs w:val="28"/>
              </w:rPr>
              <w:t xml:space="preserve"> ierakstītāj</w:t>
            </w:r>
            <w:r w:rsidR="00515EEA" w:rsidRPr="00F07361">
              <w:rPr>
                <w:rFonts w:ascii="Times New Roman" w:hAnsi="Times New Roman" w:cs="Times New Roman"/>
                <w:sz w:val="28"/>
                <w:szCs w:val="28"/>
              </w:rPr>
              <w:t>a cietais disks – sākot no 4 TB;</w:t>
            </w:r>
            <w:r w:rsidRPr="00F07361">
              <w:rPr>
                <w:rFonts w:ascii="Times New Roman" w:hAnsi="Times New Roman" w:cs="Times New Roman"/>
                <w:sz w:val="28"/>
                <w:szCs w:val="28"/>
              </w:rPr>
              <w:t xml:space="preserve"> </w:t>
            </w:r>
          </w:p>
          <w:p w14:paraId="5A51083A" w14:textId="29E80EA0" w:rsidR="000D3DBE" w:rsidRPr="00F07361" w:rsidRDefault="000D3DBE" w:rsidP="00CA73E5">
            <w:pPr>
              <w:pStyle w:val="Default"/>
              <w:numPr>
                <w:ilvl w:val="2"/>
                <w:numId w:val="22"/>
              </w:numPr>
              <w:ind w:left="1590" w:hanging="861"/>
              <w:jc w:val="both"/>
              <w:rPr>
                <w:rFonts w:ascii="Times New Roman" w:hAnsi="Times New Roman" w:cs="Times New Roman"/>
                <w:sz w:val="28"/>
                <w:szCs w:val="28"/>
              </w:rPr>
            </w:pPr>
            <w:r w:rsidRPr="00F07361">
              <w:rPr>
                <w:rFonts w:ascii="Times New Roman" w:hAnsi="Times New Roman" w:cs="Times New Roman"/>
                <w:sz w:val="28"/>
                <w:szCs w:val="28"/>
              </w:rPr>
              <w:t>Iespē</w:t>
            </w:r>
            <w:r w:rsidR="00515EEA" w:rsidRPr="00F07361">
              <w:rPr>
                <w:rFonts w:ascii="Times New Roman" w:hAnsi="Times New Roman" w:cs="Times New Roman"/>
                <w:sz w:val="28"/>
                <w:szCs w:val="28"/>
              </w:rPr>
              <w:t>ja  mainīt iekšējo cieto disku;</w:t>
            </w:r>
          </w:p>
          <w:p w14:paraId="71B57288" w14:textId="77777777" w:rsidR="000D3DBE" w:rsidRPr="00F07361" w:rsidRDefault="000D3DBE" w:rsidP="00CA73E5">
            <w:pPr>
              <w:pStyle w:val="Default"/>
              <w:numPr>
                <w:ilvl w:val="2"/>
                <w:numId w:val="22"/>
              </w:numPr>
              <w:ind w:left="1590" w:hanging="861"/>
              <w:jc w:val="both"/>
              <w:rPr>
                <w:rFonts w:ascii="Times New Roman" w:hAnsi="Times New Roman" w:cs="Times New Roman"/>
                <w:sz w:val="28"/>
                <w:szCs w:val="28"/>
              </w:rPr>
            </w:pPr>
            <w:r w:rsidRPr="00F07361">
              <w:rPr>
                <w:rFonts w:ascii="Times New Roman" w:hAnsi="Times New Roman" w:cs="Times New Roman"/>
                <w:sz w:val="28"/>
                <w:szCs w:val="28"/>
              </w:rPr>
              <w:t>Programmatūras atjaunošanas iespēja izmantojot SD karti, tīklu vai USB datu nesēju;</w:t>
            </w:r>
          </w:p>
          <w:p w14:paraId="1CA5008E" w14:textId="6F51A0CC" w:rsidR="000D3DBE" w:rsidRPr="00F07361" w:rsidRDefault="00534FAA" w:rsidP="00CA73E5">
            <w:pPr>
              <w:pStyle w:val="Default"/>
              <w:numPr>
                <w:ilvl w:val="2"/>
                <w:numId w:val="22"/>
              </w:numPr>
              <w:ind w:left="1590" w:hanging="861"/>
              <w:jc w:val="both"/>
              <w:rPr>
                <w:rFonts w:ascii="Times New Roman" w:hAnsi="Times New Roman" w:cs="Times New Roman"/>
                <w:sz w:val="28"/>
                <w:szCs w:val="28"/>
              </w:rPr>
            </w:pPr>
            <w:proofErr w:type="spellStart"/>
            <w:r w:rsidRPr="00F07361">
              <w:rPr>
                <w:rFonts w:ascii="Times New Roman" w:hAnsi="Times New Roman" w:cs="Times New Roman"/>
                <w:sz w:val="28"/>
                <w:szCs w:val="28"/>
              </w:rPr>
              <w:t>Ciparvideo</w:t>
            </w:r>
            <w:proofErr w:type="spellEnd"/>
            <w:r w:rsidRPr="00F07361">
              <w:rPr>
                <w:rFonts w:ascii="Times New Roman" w:hAnsi="Times New Roman" w:cs="Times New Roman"/>
                <w:sz w:val="28"/>
                <w:szCs w:val="28"/>
              </w:rPr>
              <w:t xml:space="preserve"> iera</w:t>
            </w:r>
            <w:r w:rsidR="000D3DBE" w:rsidRPr="00F07361">
              <w:rPr>
                <w:rFonts w:ascii="Times New Roman" w:hAnsi="Times New Roman" w:cs="Times New Roman"/>
                <w:sz w:val="28"/>
                <w:szCs w:val="28"/>
              </w:rPr>
              <w:t>k</w:t>
            </w:r>
            <w:r w:rsidRPr="00F07361">
              <w:rPr>
                <w:rFonts w:ascii="Times New Roman" w:hAnsi="Times New Roman" w:cs="Times New Roman"/>
                <w:sz w:val="28"/>
                <w:szCs w:val="28"/>
              </w:rPr>
              <w:t>s</w:t>
            </w:r>
            <w:r w:rsidR="000D3DBE" w:rsidRPr="00F07361">
              <w:rPr>
                <w:rFonts w:ascii="Times New Roman" w:hAnsi="Times New Roman" w:cs="Times New Roman"/>
                <w:sz w:val="28"/>
                <w:szCs w:val="28"/>
              </w:rPr>
              <w:t>tītāja kustības detektora funkcija;</w:t>
            </w:r>
          </w:p>
          <w:p w14:paraId="4E522B34" w14:textId="77777777" w:rsidR="000D3DBE" w:rsidRPr="00F07361" w:rsidRDefault="000D3DBE" w:rsidP="00CA73E5">
            <w:pPr>
              <w:pStyle w:val="Default"/>
              <w:numPr>
                <w:ilvl w:val="2"/>
                <w:numId w:val="22"/>
              </w:numPr>
              <w:ind w:left="1590" w:hanging="861"/>
              <w:jc w:val="both"/>
              <w:rPr>
                <w:rFonts w:ascii="Times New Roman" w:hAnsi="Times New Roman" w:cs="Times New Roman"/>
                <w:sz w:val="28"/>
                <w:szCs w:val="28"/>
              </w:rPr>
            </w:pPr>
            <w:proofErr w:type="spellStart"/>
            <w:r w:rsidRPr="00F07361">
              <w:rPr>
                <w:rFonts w:ascii="Times New Roman" w:hAnsi="Times New Roman"/>
                <w:sz w:val="28"/>
                <w:szCs w:val="28"/>
              </w:rPr>
              <w:t>Ciparvideo</w:t>
            </w:r>
            <w:proofErr w:type="spellEnd"/>
            <w:r w:rsidRPr="00F07361">
              <w:rPr>
                <w:rFonts w:ascii="Times New Roman" w:hAnsi="Times New Roman"/>
                <w:sz w:val="28"/>
                <w:szCs w:val="28"/>
              </w:rPr>
              <w:t xml:space="preserve"> ierakstītājam jānodrošina “ALARM” funkcija 1.1.18. punktā minētajiem gadījumiem, lai notiktu video, vai bilžu automātiska augšupielāde uz FTP serveri. </w:t>
            </w:r>
          </w:p>
          <w:p w14:paraId="41A82506" w14:textId="6B3ED1E5" w:rsidR="00481A69" w:rsidRPr="00F07361" w:rsidRDefault="000D3DBE" w:rsidP="00FA735E">
            <w:pPr>
              <w:pStyle w:val="Default"/>
              <w:numPr>
                <w:ilvl w:val="1"/>
                <w:numId w:val="22"/>
              </w:numPr>
              <w:jc w:val="both"/>
              <w:rPr>
                <w:rFonts w:ascii="Times New Roman" w:hAnsi="Times New Roman" w:cs="Times New Roman"/>
                <w:sz w:val="28"/>
                <w:szCs w:val="28"/>
              </w:rPr>
            </w:pPr>
            <w:r w:rsidRPr="00F07361">
              <w:rPr>
                <w:rFonts w:ascii="Times New Roman" w:hAnsi="Times New Roman"/>
                <w:sz w:val="28"/>
                <w:szCs w:val="28"/>
              </w:rPr>
              <w:t xml:space="preserve">Mikroautobusa </w:t>
            </w:r>
            <w:proofErr w:type="spellStart"/>
            <w:r w:rsidRPr="00F07361">
              <w:rPr>
                <w:rFonts w:ascii="Times New Roman" w:hAnsi="Times New Roman"/>
                <w:sz w:val="28"/>
                <w:szCs w:val="28"/>
              </w:rPr>
              <w:t>parkošanās</w:t>
            </w:r>
            <w:proofErr w:type="spellEnd"/>
            <w:r w:rsidRPr="00F07361">
              <w:rPr>
                <w:rFonts w:ascii="Times New Roman" w:hAnsi="Times New Roman"/>
                <w:sz w:val="28"/>
                <w:szCs w:val="28"/>
              </w:rPr>
              <w:t xml:space="preserve"> asistenta sistēma ar video </w:t>
            </w:r>
            <w:proofErr w:type="spellStart"/>
            <w:r w:rsidRPr="00F07361">
              <w:rPr>
                <w:rFonts w:ascii="Times New Roman" w:hAnsi="Times New Roman"/>
                <w:sz w:val="28"/>
                <w:szCs w:val="28"/>
              </w:rPr>
              <w:t>parkošanās</w:t>
            </w:r>
            <w:proofErr w:type="spellEnd"/>
            <w:r w:rsidRPr="00F07361">
              <w:rPr>
                <w:rFonts w:ascii="Times New Roman" w:hAnsi="Times New Roman"/>
                <w:sz w:val="28"/>
                <w:szCs w:val="28"/>
              </w:rPr>
              <w:t xml:space="preserve"> sensoru sistēmu gan priekšpusē, gan aizmugurē un </w:t>
            </w:r>
            <w:proofErr w:type="spellStart"/>
            <w:r w:rsidRPr="00F07361">
              <w:rPr>
                <w:rFonts w:ascii="Times New Roman" w:hAnsi="Times New Roman"/>
                <w:sz w:val="28"/>
                <w:szCs w:val="28"/>
              </w:rPr>
              <w:t>parkošanās</w:t>
            </w:r>
            <w:proofErr w:type="spellEnd"/>
            <w:r w:rsidRPr="00F07361">
              <w:rPr>
                <w:rFonts w:ascii="Times New Roman" w:hAnsi="Times New Roman"/>
                <w:sz w:val="28"/>
                <w:szCs w:val="28"/>
              </w:rPr>
              <w:t xml:space="preserve"> monitoru salonā, vadītāja pusē, precīzs izvietojums saskaņojams ar </w:t>
            </w:r>
            <w:r w:rsidR="00D66E54" w:rsidRPr="00F07361">
              <w:rPr>
                <w:rFonts w:ascii="Times New Roman" w:hAnsi="Times New Roman"/>
                <w:sz w:val="28"/>
                <w:szCs w:val="28"/>
              </w:rPr>
              <w:t>P</w:t>
            </w:r>
            <w:r w:rsidRPr="00F07361">
              <w:rPr>
                <w:rFonts w:ascii="Times New Roman" w:hAnsi="Times New Roman"/>
                <w:sz w:val="28"/>
                <w:szCs w:val="28"/>
              </w:rPr>
              <w:t>asūtītāju.</w:t>
            </w:r>
          </w:p>
        </w:tc>
      </w:tr>
      <w:tr w:rsidR="00056438" w:rsidRPr="00F07361" w14:paraId="4DE932F6" w14:textId="77777777" w:rsidTr="00B25097">
        <w:tblPrEx>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26"/>
          <w:jc w:val="center"/>
        </w:trPr>
        <w:tc>
          <w:tcPr>
            <w:tcW w:w="15168" w:type="dxa"/>
            <w:gridSpan w:val="3"/>
            <w:shd w:val="clear" w:color="auto" w:fill="E2EFD9" w:themeFill="accent6" w:themeFillTint="33"/>
            <w:vAlign w:val="center"/>
          </w:tcPr>
          <w:p w14:paraId="569C86B8" w14:textId="7BDEFC43" w:rsidR="00056438" w:rsidRPr="00F07361" w:rsidRDefault="00C43F31" w:rsidP="00CA73E5">
            <w:pPr>
              <w:pStyle w:val="Sarakstarindkopa"/>
              <w:numPr>
                <w:ilvl w:val="0"/>
                <w:numId w:val="22"/>
              </w:numPr>
              <w:spacing w:after="0"/>
              <w:jc w:val="center"/>
              <w:rPr>
                <w:rFonts w:ascii="Times New Roman" w:eastAsia="Times New Roman" w:hAnsi="Times New Roman"/>
                <w:b/>
                <w:sz w:val="28"/>
                <w:szCs w:val="28"/>
                <w:lang w:eastAsia="lv-LV"/>
              </w:rPr>
            </w:pPr>
            <w:r w:rsidRPr="00F07361">
              <w:rPr>
                <w:rFonts w:ascii="Times New Roman" w:eastAsia="Times New Roman" w:hAnsi="Times New Roman"/>
                <w:b/>
                <w:sz w:val="28"/>
                <w:szCs w:val="28"/>
                <w:lang w:eastAsia="lv-LV"/>
              </w:rPr>
              <w:t>CITAS PRASĪBAS</w:t>
            </w:r>
          </w:p>
        </w:tc>
      </w:tr>
      <w:tr w:rsidR="00285AFC" w:rsidRPr="00F07361" w14:paraId="19124A63" w14:textId="77777777" w:rsidTr="00B25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494"/>
        </w:trPr>
        <w:tc>
          <w:tcPr>
            <w:tcW w:w="15168" w:type="dxa"/>
            <w:gridSpan w:val="3"/>
            <w:tcBorders>
              <w:top w:val="single" w:sz="4" w:space="0" w:color="auto"/>
              <w:left w:val="single" w:sz="4" w:space="0" w:color="auto"/>
              <w:right w:val="single" w:sz="4" w:space="0" w:color="auto"/>
            </w:tcBorders>
            <w:noWrap/>
            <w:vAlign w:val="center"/>
            <w:hideMark/>
          </w:tcPr>
          <w:p w14:paraId="05201400" w14:textId="0ABAEB14" w:rsidR="00285AFC" w:rsidRPr="00F07361" w:rsidRDefault="00285AFC" w:rsidP="00DA0CB6">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lang w:eastAsia="lv-LV"/>
              </w:rPr>
              <w:t xml:space="preserve">Pirms pasūtīto darbu izpildes uzsākšanas, Pretendentam 10 </w:t>
            </w:r>
            <w:r w:rsidR="00CA7442" w:rsidRPr="00F07361">
              <w:rPr>
                <w:rFonts w:ascii="Times New Roman" w:hAnsi="Times New Roman"/>
                <w:sz w:val="28"/>
                <w:szCs w:val="28"/>
                <w:lang w:eastAsia="lv-LV"/>
              </w:rPr>
              <w:t>(desmit</w:t>
            </w:r>
            <w:r w:rsidR="0006106E" w:rsidRPr="00F07361">
              <w:rPr>
                <w:rFonts w:ascii="Times New Roman" w:hAnsi="Times New Roman"/>
                <w:sz w:val="28"/>
                <w:szCs w:val="28"/>
                <w:lang w:eastAsia="lv-LV"/>
              </w:rPr>
              <w:t xml:space="preserve">) darba </w:t>
            </w:r>
            <w:r w:rsidRPr="00F07361">
              <w:rPr>
                <w:rFonts w:ascii="Times New Roman" w:hAnsi="Times New Roman"/>
                <w:sz w:val="28"/>
                <w:szCs w:val="28"/>
                <w:lang w:eastAsia="lv-LV"/>
              </w:rPr>
              <w:t xml:space="preserve">dienu laikā jāiesniedz Pasūtītājam saskaņošanai tehniskā un vizuālā risinājuma </w:t>
            </w:r>
            <w:r w:rsidR="00D66E54" w:rsidRPr="00F07361">
              <w:rPr>
                <w:rFonts w:ascii="Times New Roman" w:hAnsi="Times New Roman"/>
                <w:sz w:val="28"/>
                <w:szCs w:val="28"/>
                <w:lang w:eastAsia="lv-LV"/>
              </w:rPr>
              <w:t>P</w:t>
            </w:r>
            <w:r w:rsidRPr="00F07361">
              <w:rPr>
                <w:rFonts w:ascii="Times New Roman" w:hAnsi="Times New Roman"/>
                <w:sz w:val="28"/>
                <w:szCs w:val="28"/>
                <w:lang w:eastAsia="lv-LV"/>
              </w:rPr>
              <w:t xml:space="preserve">rojektu, obligāti norādot piedāvātā risinājuma kopējo svaru.  </w:t>
            </w:r>
          </w:p>
          <w:p w14:paraId="1B47C1A1" w14:textId="59075022" w:rsidR="00285AFC" w:rsidRPr="00F07361" w:rsidRDefault="00285AFC" w:rsidP="00DA0CB6">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rPr>
              <w:t xml:space="preserve">Kravas nodalījuma aprīkojuma kopējais svars kopā ar iebūvēto tehniku nedrīkst pārsniegt maksimālo pieļaujamo svaru mikroautobusā. Aprīkojumam jābūt izvietotam saskaņā ar Pasūtītāja saskaņotu skici, atkāpes no skices pieļaujamas tikai pēc iepriekšējas </w:t>
            </w:r>
            <w:r w:rsidR="00B21A41" w:rsidRPr="00F07361">
              <w:rPr>
                <w:rFonts w:ascii="Times New Roman" w:hAnsi="Times New Roman"/>
                <w:sz w:val="28"/>
                <w:szCs w:val="28"/>
              </w:rPr>
              <w:t>saskaņošanas</w:t>
            </w:r>
            <w:r w:rsidRPr="00F07361">
              <w:rPr>
                <w:rFonts w:ascii="Times New Roman" w:hAnsi="Times New Roman"/>
                <w:sz w:val="28"/>
                <w:szCs w:val="28"/>
              </w:rPr>
              <w:t xml:space="preserve"> ar Pasūtītāju un esot objektīvam pamatojumam.</w:t>
            </w:r>
          </w:p>
          <w:p w14:paraId="196E4390" w14:textId="00592BB5" w:rsidR="00285AFC" w:rsidRPr="00F07361" w:rsidRDefault="00285AFC" w:rsidP="00DA0CB6">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rPr>
              <w:t>Pretendentam pēc nepieciešamības jānodrošina visas nepieciešamās formalitātes un saskaņojumus Ceļu satiksmes drošības direkcijā</w:t>
            </w:r>
            <w:r w:rsidR="00144AF2" w:rsidRPr="00F07361">
              <w:rPr>
                <w:rFonts w:ascii="Times New Roman" w:hAnsi="Times New Roman"/>
                <w:sz w:val="28"/>
                <w:szCs w:val="28"/>
              </w:rPr>
              <w:t xml:space="preserve"> (CSDD)</w:t>
            </w:r>
            <w:r w:rsidRPr="00F07361">
              <w:rPr>
                <w:rFonts w:ascii="Times New Roman" w:hAnsi="Times New Roman"/>
                <w:sz w:val="28"/>
                <w:szCs w:val="28"/>
              </w:rPr>
              <w:t xml:space="preserve">, kas iespējams, var rasties pārbūves rezultātā mainoties transportlīdzekļa statusam.  </w:t>
            </w:r>
          </w:p>
          <w:p w14:paraId="23C5BB58" w14:textId="4283EEFB" w:rsidR="00285AFC" w:rsidRPr="00F07361" w:rsidRDefault="00285AFC" w:rsidP="00DA0CB6">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rPr>
              <w:t xml:space="preserve">Pretendents 20 (divdesmit) </w:t>
            </w:r>
            <w:r w:rsidR="00B21A41" w:rsidRPr="00F07361">
              <w:rPr>
                <w:rFonts w:ascii="Times New Roman" w:hAnsi="Times New Roman"/>
                <w:sz w:val="28"/>
                <w:szCs w:val="28"/>
              </w:rPr>
              <w:t xml:space="preserve">kalendāra </w:t>
            </w:r>
            <w:r w:rsidRPr="00F07361">
              <w:rPr>
                <w:rFonts w:ascii="Times New Roman" w:hAnsi="Times New Roman"/>
                <w:sz w:val="28"/>
                <w:szCs w:val="28"/>
              </w:rPr>
              <w:t>dienu laikā no defekta akta sastādīšanas dienas bez papildus samaksas novērsīs atklātos defektus.</w:t>
            </w:r>
          </w:p>
          <w:p w14:paraId="6B1E0545" w14:textId="77777777" w:rsidR="00285AFC" w:rsidRPr="00F07361" w:rsidRDefault="00285AFC" w:rsidP="00DA0CB6">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rPr>
              <w:t>Pēc iepirkuma līguma noslēgšanas uzvarētājs tiks aicināts uz kopīgu apspriedi, lai vienotos par darbu izpildes secību.</w:t>
            </w:r>
          </w:p>
          <w:p w14:paraId="1F5ABB71" w14:textId="49726FA9" w:rsidR="00285AFC" w:rsidRPr="00F07361" w:rsidRDefault="00285AFC" w:rsidP="00DA0CB6">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rPr>
              <w:t xml:space="preserve">Darbu izpildes termiņš: </w:t>
            </w:r>
            <w:r w:rsidR="00B21A41" w:rsidRPr="00F07361">
              <w:rPr>
                <w:rFonts w:ascii="Times New Roman" w:hAnsi="Times New Roman"/>
                <w:sz w:val="28"/>
                <w:szCs w:val="28"/>
              </w:rPr>
              <w:t>60 (sešdesmit) kalendāra</w:t>
            </w:r>
            <w:r w:rsidRPr="00F07361">
              <w:rPr>
                <w:rFonts w:ascii="Times New Roman" w:hAnsi="Times New Roman"/>
                <w:sz w:val="28"/>
                <w:szCs w:val="28"/>
              </w:rPr>
              <w:t xml:space="preserve"> dienas</w:t>
            </w:r>
            <w:r w:rsidR="00DA0CB6" w:rsidRPr="00F07361">
              <w:rPr>
                <w:rFonts w:ascii="Times New Roman" w:hAnsi="Times New Roman"/>
                <w:sz w:val="28"/>
                <w:szCs w:val="28"/>
              </w:rPr>
              <w:t xml:space="preserve"> no </w:t>
            </w:r>
            <w:r w:rsidRPr="00F07361">
              <w:rPr>
                <w:rFonts w:ascii="Times New Roman" w:hAnsi="Times New Roman"/>
                <w:sz w:val="28"/>
                <w:szCs w:val="28"/>
              </w:rPr>
              <w:t>tehniskā un vizuālā r</w:t>
            </w:r>
            <w:r w:rsidR="00D66E54" w:rsidRPr="00F07361">
              <w:rPr>
                <w:rFonts w:ascii="Times New Roman" w:hAnsi="Times New Roman"/>
                <w:sz w:val="28"/>
                <w:szCs w:val="28"/>
              </w:rPr>
              <w:t>isinā</w:t>
            </w:r>
            <w:r w:rsidR="00B21A41" w:rsidRPr="00F07361">
              <w:rPr>
                <w:rFonts w:ascii="Times New Roman" w:hAnsi="Times New Roman"/>
                <w:sz w:val="28"/>
                <w:szCs w:val="28"/>
              </w:rPr>
              <w:t>jum</w:t>
            </w:r>
            <w:r w:rsidR="00D66E54" w:rsidRPr="00F07361">
              <w:rPr>
                <w:rFonts w:ascii="Times New Roman" w:hAnsi="Times New Roman"/>
                <w:sz w:val="28"/>
                <w:szCs w:val="28"/>
              </w:rPr>
              <w:t>a P</w:t>
            </w:r>
            <w:r w:rsidR="00DA0CB6" w:rsidRPr="00F07361">
              <w:rPr>
                <w:rFonts w:ascii="Times New Roman" w:hAnsi="Times New Roman"/>
                <w:sz w:val="28"/>
                <w:szCs w:val="28"/>
              </w:rPr>
              <w:t>rojekta saskaņošanas dienas</w:t>
            </w:r>
            <w:r w:rsidRPr="00F07361">
              <w:rPr>
                <w:rFonts w:ascii="Times New Roman" w:hAnsi="Times New Roman"/>
                <w:sz w:val="28"/>
                <w:szCs w:val="28"/>
              </w:rPr>
              <w:t>.</w:t>
            </w:r>
          </w:p>
          <w:p w14:paraId="71064858" w14:textId="08F44ABC" w:rsidR="000A5E05" w:rsidRPr="00F07361" w:rsidRDefault="00144AF2" w:rsidP="00051C32">
            <w:pPr>
              <w:pStyle w:val="Sarakstarindkopa"/>
              <w:numPr>
                <w:ilvl w:val="1"/>
                <w:numId w:val="22"/>
              </w:numPr>
              <w:spacing w:after="0" w:line="240" w:lineRule="auto"/>
              <w:jc w:val="both"/>
              <w:rPr>
                <w:rFonts w:ascii="Times New Roman" w:hAnsi="Times New Roman"/>
                <w:sz w:val="28"/>
                <w:szCs w:val="28"/>
                <w:lang w:eastAsia="lv-LV"/>
              </w:rPr>
            </w:pPr>
            <w:r w:rsidRPr="00F07361">
              <w:rPr>
                <w:rFonts w:ascii="Times New Roman" w:hAnsi="Times New Roman"/>
                <w:sz w:val="28"/>
                <w:szCs w:val="28"/>
              </w:rPr>
              <w:t>Izpildīto d</w:t>
            </w:r>
            <w:r w:rsidR="000A5E05" w:rsidRPr="00F07361">
              <w:rPr>
                <w:rFonts w:ascii="Times New Roman" w:hAnsi="Times New Roman"/>
                <w:sz w:val="28"/>
                <w:szCs w:val="28"/>
              </w:rPr>
              <w:t xml:space="preserve">arbu saskaņošanas termiņš </w:t>
            </w:r>
            <w:r w:rsidRPr="00F07361">
              <w:rPr>
                <w:rFonts w:ascii="Times New Roman" w:hAnsi="Times New Roman"/>
                <w:sz w:val="28"/>
                <w:szCs w:val="28"/>
              </w:rPr>
              <w:t>(ja nepieciešams) CSDD (tehniskās ekspertīzes veikšana, pārbūves reģistrācija</w:t>
            </w:r>
            <w:r w:rsidR="0023503B" w:rsidRPr="00F07361">
              <w:rPr>
                <w:rFonts w:ascii="Times New Roman" w:hAnsi="Times New Roman"/>
                <w:sz w:val="28"/>
                <w:szCs w:val="28"/>
              </w:rPr>
              <w:t xml:space="preserve"> u.c.</w:t>
            </w:r>
            <w:r w:rsidRPr="00F07361">
              <w:rPr>
                <w:rFonts w:ascii="Times New Roman" w:hAnsi="Times New Roman"/>
                <w:sz w:val="28"/>
                <w:szCs w:val="28"/>
              </w:rPr>
              <w:t>)</w:t>
            </w:r>
            <w:r w:rsidR="00051C32" w:rsidRPr="00F07361">
              <w:rPr>
                <w:rFonts w:ascii="Times New Roman" w:hAnsi="Times New Roman"/>
                <w:sz w:val="28"/>
                <w:szCs w:val="28"/>
              </w:rPr>
              <w:t xml:space="preserve">: </w:t>
            </w:r>
            <w:r w:rsidR="00B6656A" w:rsidRPr="00F07361">
              <w:rPr>
                <w:rFonts w:ascii="Times New Roman" w:hAnsi="Times New Roman"/>
                <w:sz w:val="28"/>
                <w:szCs w:val="28"/>
              </w:rPr>
              <w:t>saskaņā ar CSDD noteiktajie</w:t>
            </w:r>
            <w:r w:rsidR="0047514C" w:rsidRPr="00F07361">
              <w:rPr>
                <w:rFonts w:ascii="Times New Roman" w:hAnsi="Times New Roman"/>
                <w:sz w:val="28"/>
                <w:szCs w:val="28"/>
              </w:rPr>
              <w:t>m termiņiem.</w:t>
            </w:r>
          </w:p>
        </w:tc>
      </w:tr>
      <w:tr w:rsidR="00F10D71" w:rsidRPr="00F07361" w14:paraId="25DF3740" w14:textId="77777777" w:rsidTr="00AC4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29"/>
        </w:trPr>
        <w:tc>
          <w:tcPr>
            <w:tcW w:w="15168" w:type="dxa"/>
            <w:gridSpan w:val="3"/>
            <w:tcBorders>
              <w:top w:val="single" w:sz="4" w:space="0" w:color="auto"/>
              <w:left w:val="single" w:sz="4" w:space="0" w:color="auto"/>
              <w:right w:val="single" w:sz="4" w:space="0" w:color="auto"/>
            </w:tcBorders>
            <w:shd w:val="clear" w:color="auto" w:fill="E2EFD9" w:themeFill="accent6" w:themeFillTint="33"/>
            <w:noWrap/>
            <w:vAlign w:val="center"/>
          </w:tcPr>
          <w:p w14:paraId="63A757C6" w14:textId="3CC93ECB" w:rsidR="00F10D71" w:rsidRPr="00F07361" w:rsidRDefault="00F10D71" w:rsidP="00F10D71">
            <w:pPr>
              <w:pStyle w:val="Sarakstarindkopa"/>
              <w:numPr>
                <w:ilvl w:val="0"/>
                <w:numId w:val="22"/>
              </w:numPr>
              <w:spacing w:after="0" w:line="240" w:lineRule="auto"/>
              <w:jc w:val="center"/>
              <w:rPr>
                <w:rFonts w:ascii="Times New Roman" w:hAnsi="Times New Roman"/>
                <w:sz w:val="28"/>
                <w:szCs w:val="28"/>
                <w:lang w:eastAsia="lv-LV"/>
              </w:rPr>
            </w:pPr>
            <w:r w:rsidRPr="00F07361">
              <w:rPr>
                <w:rFonts w:ascii="Times New Roman" w:eastAsia="Times New Roman" w:hAnsi="Times New Roman"/>
                <w:b/>
                <w:sz w:val="28"/>
                <w:szCs w:val="28"/>
                <w:lang w:eastAsia="lv-LV"/>
              </w:rPr>
              <w:t>IEKĀRTU SARAKSTS</w:t>
            </w:r>
          </w:p>
        </w:tc>
      </w:tr>
      <w:tr w:rsidR="00F10D71" w:rsidRPr="00F07361" w14:paraId="268051C2" w14:textId="77777777" w:rsidTr="000277C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65"/>
        </w:trPr>
        <w:tc>
          <w:tcPr>
            <w:tcW w:w="7584" w:type="dxa"/>
            <w:tcBorders>
              <w:top w:val="single" w:sz="4" w:space="0" w:color="auto"/>
              <w:left w:val="single" w:sz="4" w:space="0" w:color="auto"/>
              <w:right w:val="single" w:sz="4" w:space="0" w:color="auto"/>
            </w:tcBorders>
            <w:noWrap/>
            <w:vAlign w:val="center"/>
          </w:tcPr>
          <w:p w14:paraId="47CB2992" w14:textId="4C568AFB" w:rsidR="00F10D71" w:rsidRPr="00F07361" w:rsidRDefault="00F10D71" w:rsidP="00F10D71">
            <w:pPr>
              <w:pStyle w:val="Sarakstarindkopa"/>
              <w:numPr>
                <w:ilvl w:val="1"/>
                <w:numId w:val="22"/>
              </w:numPr>
              <w:spacing w:after="0" w:line="240" w:lineRule="auto"/>
              <w:jc w:val="both"/>
              <w:rPr>
                <w:rFonts w:ascii="Times New Roman" w:hAnsi="Times New Roman"/>
                <w:b/>
                <w:sz w:val="28"/>
                <w:szCs w:val="28"/>
                <w:lang w:eastAsia="lv-LV"/>
              </w:rPr>
            </w:pPr>
            <w:r w:rsidRPr="00F07361">
              <w:rPr>
                <w:rFonts w:ascii="Times New Roman" w:hAnsi="Times New Roman"/>
                <w:b/>
                <w:sz w:val="28"/>
                <w:szCs w:val="28"/>
                <w:lang w:eastAsia="lv-LV"/>
              </w:rPr>
              <w:t>Iekārtas, kuras ir Pasūtītāja rīcībā:</w:t>
            </w:r>
          </w:p>
        </w:tc>
        <w:tc>
          <w:tcPr>
            <w:tcW w:w="7584" w:type="dxa"/>
            <w:gridSpan w:val="2"/>
            <w:tcBorders>
              <w:top w:val="single" w:sz="4" w:space="0" w:color="auto"/>
              <w:left w:val="single" w:sz="4" w:space="0" w:color="auto"/>
              <w:right w:val="single" w:sz="4" w:space="0" w:color="auto"/>
            </w:tcBorders>
            <w:vAlign w:val="center"/>
          </w:tcPr>
          <w:p w14:paraId="0AD8494A" w14:textId="5DCB83B6" w:rsidR="00F10D71" w:rsidRPr="00F07361" w:rsidRDefault="00F10D71" w:rsidP="00F10D71">
            <w:pPr>
              <w:pStyle w:val="Sarakstarindkopa"/>
              <w:numPr>
                <w:ilvl w:val="1"/>
                <w:numId w:val="22"/>
              </w:numPr>
              <w:spacing w:after="0" w:line="240" w:lineRule="auto"/>
              <w:jc w:val="both"/>
              <w:rPr>
                <w:rFonts w:ascii="Times New Roman" w:hAnsi="Times New Roman"/>
                <w:b/>
                <w:sz w:val="28"/>
                <w:szCs w:val="28"/>
                <w:lang w:eastAsia="lv-LV"/>
              </w:rPr>
            </w:pPr>
            <w:r w:rsidRPr="00F07361">
              <w:rPr>
                <w:rFonts w:ascii="Times New Roman" w:hAnsi="Times New Roman"/>
                <w:b/>
                <w:sz w:val="28"/>
                <w:szCs w:val="28"/>
                <w:lang w:eastAsia="lv-LV"/>
              </w:rPr>
              <w:t>Iekārtas, kuras jāiegādājas Pretendentam:</w:t>
            </w:r>
          </w:p>
        </w:tc>
      </w:tr>
      <w:tr w:rsidR="00F10D71" w:rsidRPr="00F07361" w14:paraId="135B6C1A" w14:textId="77777777" w:rsidTr="00B4769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77"/>
        </w:trPr>
        <w:tc>
          <w:tcPr>
            <w:tcW w:w="7584" w:type="dxa"/>
            <w:tcBorders>
              <w:top w:val="single" w:sz="4" w:space="0" w:color="auto"/>
              <w:left w:val="single" w:sz="4" w:space="0" w:color="auto"/>
              <w:right w:val="single" w:sz="4" w:space="0" w:color="auto"/>
            </w:tcBorders>
            <w:noWrap/>
            <w:vAlign w:val="center"/>
          </w:tcPr>
          <w:p w14:paraId="27D4CC13" w14:textId="77777777" w:rsidR="00F10D71" w:rsidRPr="00F07361" w:rsidRDefault="00F10D71" w:rsidP="00277972">
            <w:pPr>
              <w:pStyle w:val="Sarakstarindkopa"/>
              <w:numPr>
                <w:ilvl w:val="2"/>
                <w:numId w:val="25"/>
              </w:numPr>
              <w:spacing w:after="0" w:line="240" w:lineRule="auto"/>
              <w:jc w:val="both"/>
              <w:rPr>
                <w:rFonts w:ascii="Times New Roman" w:hAnsi="Times New Roman"/>
                <w:sz w:val="28"/>
                <w:szCs w:val="28"/>
              </w:rPr>
            </w:pPr>
            <w:r w:rsidRPr="00F07361">
              <w:rPr>
                <w:rFonts w:ascii="Times New Roman" w:hAnsi="Times New Roman"/>
                <w:sz w:val="28"/>
                <w:szCs w:val="28"/>
              </w:rPr>
              <w:t>Paaugstinātas skaitļošanas datortehnika (4U);</w:t>
            </w:r>
          </w:p>
          <w:p w14:paraId="5B7113E5" w14:textId="66A1FE42" w:rsidR="00F10D71" w:rsidRPr="00F07361" w:rsidRDefault="00F10D71" w:rsidP="00277972">
            <w:pPr>
              <w:pStyle w:val="Sarakstarindkopa"/>
              <w:numPr>
                <w:ilvl w:val="2"/>
                <w:numId w:val="25"/>
              </w:numPr>
              <w:spacing w:after="0" w:line="240" w:lineRule="auto"/>
              <w:jc w:val="both"/>
              <w:rPr>
                <w:rFonts w:ascii="Times New Roman" w:hAnsi="Times New Roman"/>
                <w:sz w:val="28"/>
                <w:szCs w:val="28"/>
              </w:rPr>
            </w:pPr>
            <w:r w:rsidRPr="00F07361">
              <w:rPr>
                <w:rFonts w:ascii="Times New Roman" w:hAnsi="Times New Roman"/>
                <w:sz w:val="28"/>
                <w:szCs w:val="28"/>
              </w:rPr>
              <w:t>UPS montāžas sastatne (EATON 3G</w:t>
            </w:r>
            <w:r w:rsidR="004426BA" w:rsidRPr="00F07361">
              <w:rPr>
                <w:rFonts w:ascii="Times New Roman" w:hAnsi="Times New Roman"/>
                <w:sz w:val="28"/>
                <w:szCs w:val="28"/>
              </w:rPr>
              <w:t xml:space="preserve"> Access </w:t>
            </w:r>
            <w:proofErr w:type="spellStart"/>
            <w:r w:rsidR="004426BA" w:rsidRPr="00F07361">
              <w:rPr>
                <w:rFonts w:ascii="Times New Roman" w:hAnsi="Times New Roman"/>
                <w:sz w:val="28"/>
                <w:szCs w:val="28"/>
              </w:rPr>
              <w:t>Power</w:t>
            </w:r>
            <w:proofErr w:type="spellEnd"/>
            <w:r w:rsidR="004426BA" w:rsidRPr="00F07361">
              <w:rPr>
                <w:rFonts w:ascii="Times New Roman" w:hAnsi="Times New Roman"/>
                <w:sz w:val="28"/>
                <w:szCs w:val="28"/>
              </w:rPr>
              <w:t xml:space="preserve"> Solutions - APS3):</w:t>
            </w:r>
            <w:r w:rsidRPr="00F07361">
              <w:rPr>
                <w:rFonts w:ascii="Times New Roman" w:hAnsi="Times New Roman"/>
                <w:sz w:val="28"/>
                <w:szCs w:val="28"/>
              </w:rPr>
              <w:t xml:space="preserve"> </w:t>
            </w:r>
          </w:p>
          <w:p w14:paraId="753509CF" w14:textId="77777777" w:rsidR="00F10D71" w:rsidRPr="00F07361" w:rsidRDefault="00F10D71" w:rsidP="00277972">
            <w:pPr>
              <w:pStyle w:val="Sarakstarindkopa"/>
              <w:numPr>
                <w:ilvl w:val="3"/>
                <w:numId w:val="25"/>
              </w:numPr>
              <w:spacing w:after="0" w:line="240" w:lineRule="auto"/>
              <w:ind w:left="1738"/>
              <w:jc w:val="both"/>
              <w:rPr>
                <w:rFonts w:ascii="Times New Roman" w:hAnsi="Times New Roman"/>
                <w:sz w:val="28"/>
                <w:szCs w:val="28"/>
              </w:rPr>
            </w:pPr>
            <w:r w:rsidRPr="00F07361">
              <w:rPr>
                <w:rFonts w:ascii="Times New Roman" w:hAnsi="Times New Roman"/>
                <w:sz w:val="28"/>
                <w:szCs w:val="28"/>
              </w:rPr>
              <w:t xml:space="preserve">Jaudas </w:t>
            </w:r>
            <w:proofErr w:type="spellStart"/>
            <w:r w:rsidRPr="00F07361">
              <w:rPr>
                <w:rFonts w:ascii="Times New Roman" w:hAnsi="Times New Roman"/>
                <w:sz w:val="28"/>
                <w:szCs w:val="28"/>
              </w:rPr>
              <w:t>konventieris</w:t>
            </w:r>
            <w:proofErr w:type="spellEnd"/>
            <w:r w:rsidRPr="00F07361">
              <w:rPr>
                <w:rFonts w:ascii="Times New Roman" w:hAnsi="Times New Roman"/>
                <w:sz w:val="28"/>
                <w:szCs w:val="28"/>
              </w:rPr>
              <w:t xml:space="preserve"> (1U) (EATON </w:t>
            </w:r>
            <w:proofErr w:type="spellStart"/>
            <w:r w:rsidRPr="00F07361">
              <w:rPr>
                <w:rFonts w:ascii="Times New Roman" w:hAnsi="Times New Roman"/>
                <w:sz w:val="28"/>
                <w:szCs w:val="28"/>
              </w:rPr>
              <w:t>Matrix</w:t>
            </w:r>
            <w:proofErr w:type="spellEnd"/>
            <w:r w:rsidRPr="00F07361">
              <w:rPr>
                <w:rFonts w:ascii="Times New Roman" w:hAnsi="Times New Roman"/>
                <w:sz w:val="28"/>
                <w:szCs w:val="28"/>
              </w:rPr>
              <w:t xml:space="preserve">™ 2000 </w:t>
            </w:r>
            <w:proofErr w:type="spellStart"/>
            <w:r w:rsidRPr="00F07361">
              <w:rPr>
                <w:rFonts w:ascii="Times New Roman" w:hAnsi="Times New Roman"/>
                <w:sz w:val="28"/>
                <w:szCs w:val="28"/>
              </w:rPr>
              <w:t>Standalone</w:t>
            </w:r>
            <w:proofErr w:type="spellEnd"/>
            <w:r w:rsidRPr="00F07361">
              <w:rPr>
                <w:rFonts w:ascii="Times New Roman" w:hAnsi="Times New Roman"/>
                <w:sz w:val="28"/>
                <w:szCs w:val="28"/>
              </w:rPr>
              <w:t xml:space="preserve"> </w:t>
            </w:r>
            <w:proofErr w:type="spellStart"/>
            <w:r w:rsidRPr="00F07361">
              <w:rPr>
                <w:rFonts w:ascii="Times New Roman" w:hAnsi="Times New Roman"/>
                <w:sz w:val="28"/>
                <w:szCs w:val="28"/>
              </w:rPr>
              <w:t>Inverter</w:t>
            </w:r>
            <w:proofErr w:type="spellEnd"/>
            <w:r w:rsidRPr="00F07361">
              <w:rPr>
                <w:rFonts w:ascii="Times New Roman" w:hAnsi="Times New Roman"/>
                <w:sz w:val="28"/>
                <w:szCs w:val="28"/>
              </w:rPr>
              <w:t>)</w:t>
            </w:r>
            <w:bookmarkStart w:id="0" w:name="_GoBack"/>
            <w:bookmarkEnd w:id="0"/>
            <w:r w:rsidRPr="00F07361">
              <w:rPr>
                <w:rFonts w:ascii="Times New Roman" w:hAnsi="Times New Roman"/>
                <w:sz w:val="28"/>
                <w:szCs w:val="28"/>
              </w:rPr>
              <w:t>;</w:t>
            </w:r>
          </w:p>
          <w:p w14:paraId="0F180674" w14:textId="588E1DB6" w:rsidR="00F10D71" w:rsidRPr="00F07361" w:rsidRDefault="00EE49F5" w:rsidP="00277972">
            <w:pPr>
              <w:pStyle w:val="Sarakstarindkopa"/>
              <w:numPr>
                <w:ilvl w:val="3"/>
                <w:numId w:val="25"/>
              </w:numPr>
              <w:spacing w:after="0" w:line="240" w:lineRule="auto"/>
              <w:ind w:left="1738"/>
              <w:jc w:val="both"/>
              <w:rPr>
                <w:rFonts w:ascii="Times New Roman" w:hAnsi="Times New Roman"/>
                <w:sz w:val="28"/>
                <w:szCs w:val="28"/>
              </w:rPr>
            </w:pPr>
            <w:r w:rsidRPr="00F07361">
              <w:rPr>
                <w:rFonts w:ascii="Times New Roman" w:hAnsi="Times New Roman"/>
                <w:sz w:val="28"/>
                <w:szCs w:val="28"/>
              </w:rPr>
              <w:t xml:space="preserve">8 (astoņi) akumulatori EXIDE / </w:t>
            </w:r>
            <w:r w:rsidR="00F10D71" w:rsidRPr="00F07361">
              <w:rPr>
                <w:rFonts w:ascii="Times New Roman" w:hAnsi="Times New Roman"/>
                <w:sz w:val="28"/>
                <w:szCs w:val="28"/>
              </w:rPr>
              <w:t>GNB,  M12V105FT</w:t>
            </w:r>
            <w:r w:rsidR="004426BA" w:rsidRPr="00F07361">
              <w:rPr>
                <w:rFonts w:ascii="Times New Roman" w:hAnsi="Times New Roman"/>
                <w:sz w:val="28"/>
                <w:szCs w:val="28"/>
              </w:rPr>
              <w:t>;</w:t>
            </w:r>
          </w:p>
          <w:p w14:paraId="65E84B27" w14:textId="531ABCFA" w:rsidR="00F10D71" w:rsidRPr="00F07361" w:rsidRDefault="00930173" w:rsidP="00277972">
            <w:pPr>
              <w:pStyle w:val="Sarakstarindkopa"/>
              <w:numPr>
                <w:ilvl w:val="3"/>
                <w:numId w:val="25"/>
              </w:numPr>
              <w:spacing w:after="0" w:line="240" w:lineRule="auto"/>
              <w:ind w:left="1738"/>
              <w:jc w:val="both"/>
              <w:rPr>
                <w:rFonts w:ascii="Times New Roman" w:hAnsi="Times New Roman"/>
                <w:sz w:val="28"/>
                <w:szCs w:val="28"/>
              </w:rPr>
            </w:pPr>
            <w:r w:rsidRPr="00F07361">
              <w:rPr>
                <w:rFonts w:ascii="Times New Roman" w:hAnsi="Times New Roman"/>
                <w:sz w:val="28"/>
                <w:szCs w:val="28"/>
              </w:rPr>
              <w:t>1 (viens) drošinātā</w:t>
            </w:r>
            <w:r w:rsidR="00F10D71" w:rsidRPr="00F07361">
              <w:rPr>
                <w:rFonts w:ascii="Times New Roman" w:hAnsi="Times New Roman"/>
                <w:sz w:val="28"/>
                <w:szCs w:val="28"/>
              </w:rPr>
              <w:t>j</w:t>
            </w:r>
            <w:r w:rsidR="00D32C3C" w:rsidRPr="00F07361">
              <w:rPr>
                <w:rFonts w:ascii="Times New Roman" w:hAnsi="Times New Roman"/>
                <w:sz w:val="28"/>
                <w:szCs w:val="28"/>
              </w:rPr>
              <w:t>a panelis (4U)</w:t>
            </w:r>
            <w:r w:rsidR="004426BA" w:rsidRPr="00F07361">
              <w:rPr>
                <w:rFonts w:ascii="Times New Roman" w:hAnsi="Times New Roman"/>
                <w:sz w:val="28"/>
                <w:szCs w:val="28"/>
              </w:rPr>
              <w:t>;</w:t>
            </w:r>
          </w:p>
          <w:p w14:paraId="023D8CC9" w14:textId="5DA4D3C6" w:rsidR="00F10D71" w:rsidRPr="00F07361" w:rsidRDefault="00930173" w:rsidP="00277972">
            <w:pPr>
              <w:pStyle w:val="Sarakstarindkopa"/>
              <w:numPr>
                <w:ilvl w:val="3"/>
                <w:numId w:val="25"/>
              </w:numPr>
              <w:spacing w:after="0" w:line="240" w:lineRule="auto"/>
              <w:ind w:left="1738"/>
              <w:jc w:val="both"/>
              <w:rPr>
                <w:rFonts w:ascii="Times New Roman" w:hAnsi="Times New Roman"/>
                <w:sz w:val="28"/>
                <w:szCs w:val="28"/>
              </w:rPr>
            </w:pPr>
            <w:r w:rsidRPr="00F07361">
              <w:rPr>
                <w:rFonts w:ascii="Times New Roman" w:hAnsi="Times New Roman"/>
                <w:sz w:val="28"/>
                <w:szCs w:val="28"/>
              </w:rPr>
              <w:t xml:space="preserve">1 (viens) </w:t>
            </w:r>
            <w:r w:rsidR="00E5477D" w:rsidRPr="00F07361">
              <w:rPr>
                <w:rFonts w:ascii="Times New Roman" w:hAnsi="Times New Roman"/>
                <w:sz w:val="28"/>
                <w:szCs w:val="28"/>
              </w:rPr>
              <w:t>v</w:t>
            </w:r>
            <w:r w:rsidRPr="00F07361">
              <w:rPr>
                <w:rFonts w:ascii="Times New Roman" w:hAnsi="Times New Roman"/>
                <w:sz w:val="28"/>
                <w:szCs w:val="28"/>
              </w:rPr>
              <w:t>adī</w:t>
            </w:r>
            <w:r w:rsidR="00F10D71" w:rsidRPr="00F07361">
              <w:rPr>
                <w:rFonts w:ascii="Times New Roman" w:hAnsi="Times New Roman"/>
                <w:sz w:val="28"/>
                <w:szCs w:val="28"/>
              </w:rPr>
              <w:t>bas bloks</w:t>
            </w:r>
            <w:r w:rsidR="00D32C3C" w:rsidRPr="00F07361">
              <w:rPr>
                <w:rFonts w:ascii="Times New Roman" w:hAnsi="Times New Roman"/>
                <w:sz w:val="28"/>
                <w:szCs w:val="28"/>
              </w:rPr>
              <w:t xml:space="preserve"> (4U)</w:t>
            </w:r>
            <w:r w:rsidR="004426BA" w:rsidRPr="00F07361">
              <w:rPr>
                <w:rFonts w:ascii="Times New Roman" w:hAnsi="Times New Roman"/>
                <w:sz w:val="28"/>
                <w:szCs w:val="28"/>
              </w:rPr>
              <w:t>.</w:t>
            </w:r>
          </w:p>
          <w:p w14:paraId="04AB87F3" w14:textId="05D7F192" w:rsidR="00F10D71" w:rsidRPr="00F07361" w:rsidRDefault="00F10D71" w:rsidP="00277972">
            <w:pPr>
              <w:pStyle w:val="Sarakstarindkopa"/>
              <w:numPr>
                <w:ilvl w:val="2"/>
                <w:numId w:val="25"/>
              </w:numPr>
              <w:spacing w:after="0" w:line="240" w:lineRule="auto"/>
              <w:jc w:val="both"/>
              <w:rPr>
                <w:rFonts w:ascii="Times New Roman" w:hAnsi="Times New Roman"/>
                <w:sz w:val="28"/>
                <w:szCs w:val="28"/>
              </w:rPr>
            </w:pPr>
            <w:r w:rsidRPr="00F07361">
              <w:rPr>
                <w:rFonts w:ascii="Times New Roman" w:hAnsi="Times New Roman"/>
                <w:sz w:val="28"/>
                <w:szCs w:val="28"/>
              </w:rPr>
              <w:t>autonomais ģenerators HONDA EI70is</w:t>
            </w:r>
            <w:r w:rsidR="004426BA" w:rsidRPr="00F07361">
              <w:rPr>
                <w:rFonts w:ascii="Times New Roman" w:hAnsi="Times New Roman"/>
                <w:sz w:val="28"/>
                <w:szCs w:val="28"/>
              </w:rPr>
              <w:t>;</w:t>
            </w:r>
          </w:p>
          <w:p w14:paraId="6E203B81" w14:textId="485B1D78" w:rsidR="00F10D71" w:rsidRPr="00F07361" w:rsidRDefault="00930173" w:rsidP="00277972">
            <w:pPr>
              <w:pStyle w:val="Sarakstarindkopa"/>
              <w:numPr>
                <w:ilvl w:val="2"/>
                <w:numId w:val="25"/>
              </w:numPr>
              <w:spacing w:after="0" w:line="240" w:lineRule="auto"/>
              <w:jc w:val="both"/>
              <w:rPr>
                <w:rFonts w:ascii="Times New Roman" w:hAnsi="Times New Roman"/>
                <w:sz w:val="28"/>
                <w:szCs w:val="28"/>
              </w:rPr>
            </w:pPr>
            <w:r w:rsidRPr="00F07361">
              <w:rPr>
                <w:rFonts w:ascii="Times New Roman" w:hAnsi="Times New Roman"/>
                <w:sz w:val="28"/>
                <w:szCs w:val="28"/>
              </w:rPr>
              <w:t>četri 27” monitori</w:t>
            </w:r>
            <w:r w:rsidR="004426BA" w:rsidRPr="00F07361">
              <w:rPr>
                <w:rFonts w:ascii="Times New Roman" w:hAnsi="Times New Roman"/>
                <w:sz w:val="28"/>
                <w:szCs w:val="28"/>
              </w:rPr>
              <w:t>;</w:t>
            </w:r>
          </w:p>
          <w:p w14:paraId="24B4B2BC" w14:textId="43D0AF17" w:rsidR="00F10D71" w:rsidRPr="00F07361" w:rsidRDefault="00930173" w:rsidP="00277972">
            <w:pPr>
              <w:pStyle w:val="Sarakstarindkopa"/>
              <w:numPr>
                <w:ilvl w:val="2"/>
                <w:numId w:val="25"/>
              </w:numPr>
              <w:spacing w:after="0" w:line="240" w:lineRule="auto"/>
              <w:jc w:val="both"/>
              <w:rPr>
                <w:rFonts w:ascii="Times New Roman" w:hAnsi="Times New Roman"/>
                <w:sz w:val="28"/>
                <w:szCs w:val="28"/>
                <w:lang w:eastAsia="lv-LV"/>
              </w:rPr>
            </w:pPr>
            <w:proofErr w:type="spellStart"/>
            <w:r w:rsidRPr="00F07361">
              <w:rPr>
                <w:rFonts w:ascii="Times New Roman" w:hAnsi="Times New Roman"/>
                <w:sz w:val="28"/>
                <w:szCs w:val="28"/>
              </w:rPr>
              <w:t>Mikrotic</w:t>
            </w:r>
            <w:proofErr w:type="spellEnd"/>
            <w:r w:rsidRPr="00F07361">
              <w:rPr>
                <w:rFonts w:ascii="Times New Roman" w:hAnsi="Times New Roman"/>
                <w:sz w:val="28"/>
                <w:szCs w:val="28"/>
              </w:rPr>
              <w:t xml:space="preserve"> maršrutēt</w:t>
            </w:r>
            <w:r w:rsidR="00F10D71" w:rsidRPr="00F07361">
              <w:rPr>
                <w:rFonts w:ascii="Times New Roman" w:hAnsi="Times New Roman"/>
                <w:sz w:val="28"/>
                <w:szCs w:val="28"/>
              </w:rPr>
              <w:t>āj</w:t>
            </w:r>
            <w:r w:rsidR="00D32C3C" w:rsidRPr="00F07361">
              <w:rPr>
                <w:rFonts w:ascii="Times New Roman" w:hAnsi="Times New Roman"/>
                <w:sz w:val="28"/>
                <w:szCs w:val="28"/>
              </w:rPr>
              <w:t>u komplekts</w:t>
            </w:r>
            <w:r w:rsidR="004426BA" w:rsidRPr="00F07361">
              <w:rPr>
                <w:rFonts w:ascii="Times New Roman" w:hAnsi="Times New Roman"/>
                <w:sz w:val="28"/>
                <w:szCs w:val="28"/>
              </w:rPr>
              <w:t>.</w:t>
            </w:r>
          </w:p>
        </w:tc>
        <w:tc>
          <w:tcPr>
            <w:tcW w:w="7584" w:type="dxa"/>
            <w:gridSpan w:val="2"/>
            <w:tcBorders>
              <w:top w:val="single" w:sz="4" w:space="0" w:color="auto"/>
              <w:left w:val="single" w:sz="4" w:space="0" w:color="auto"/>
              <w:right w:val="single" w:sz="4" w:space="0" w:color="auto"/>
            </w:tcBorders>
          </w:tcPr>
          <w:p w14:paraId="69928E9E" w14:textId="77777777" w:rsidR="00051C32" w:rsidRPr="00F07361" w:rsidRDefault="004C1E9E" w:rsidP="00051C32">
            <w:pPr>
              <w:pStyle w:val="Sarakstarindkopa"/>
              <w:numPr>
                <w:ilvl w:val="2"/>
                <w:numId w:val="22"/>
              </w:numPr>
              <w:spacing w:before="100" w:beforeAutospacing="1" w:after="100" w:afterAutospacing="1" w:line="240" w:lineRule="auto"/>
              <w:jc w:val="both"/>
              <w:rPr>
                <w:rFonts w:ascii="Times New Roman" w:hAnsi="Times New Roman"/>
                <w:sz w:val="28"/>
                <w:szCs w:val="28"/>
              </w:rPr>
            </w:pPr>
            <w:r w:rsidRPr="00F07361">
              <w:rPr>
                <w:rFonts w:ascii="Times New Roman" w:hAnsi="Times New Roman"/>
                <w:sz w:val="28"/>
                <w:szCs w:val="28"/>
              </w:rPr>
              <w:t>Apdares materiāli;</w:t>
            </w:r>
          </w:p>
          <w:p w14:paraId="6DD3DDD2" w14:textId="77777777" w:rsidR="00051C32" w:rsidRPr="00F07361" w:rsidRDefault="004C1E9E" w:rsidP="00051C32">
            <w:pPr>
              <w:pStyle w:val="Sarakstarindkopa"/>
              <w:numPr>
                <w:ilvl w:val="2"/>
                <w:numId w:val="22"/>
              </w:numPr>
              <w:spacing w:before="100" w:beforeAutospacing="1" w:after="100" w:afterAutospacing="1" w:line="240" w:lineRule="auto"/>
              <w:jc w:val="both"/>
              <w:rPr>
                <w:rFonts w:ascii="Times New Roman" w:hAnsi="Times New Roman"/>
                <w:sz w:val="28"/>
                <w:szCs w:val="28"/>
              </w:rPr>
            </w:pPr>
            <w:r w:rsidRPr="00F07361">
              <w:rPr>
                <w:rFonts w:ascii="Times New Roman" w:hAnsi="Times New Roman"/>
                <w:sz w:val="28"/>
                <w:szCs w:val="28"/>
              </w:rPr>
              <w:t>Furnitūra;</w:t>
            </w:r>
          </w:p>
          <w:p w14:paraId="1AD262B7" w14:textId="77777777" w:rsidR="00051C32" w:rsidRPr="00F07361" w:rsidRDefault="004C1E9E" w:rsidP="00051C32">
            <w:pPr>
              <w:pStyle w:val="Sarakstarindkopa"/>
              <w:numPr>
                <w:ilvl w:val="2"/>
                <w:numId w:val="22"/>
              </w:numPr>
              <w:spacing w:before="100" w:beforeAutospacing="1" w:after="100" w:afterAutospacing="1" w:line="240" w:lineRule="auto"/>
              <w:jc w:val="both"/>
              <w:rPr>
                <w:rFonts w:ascii="Times New Roman" w:hAnsi="Times New Roman"/>
                <w:sz w:val="28"/>
                <w:szCs w:val="28"/>
              </w:rPr>
            </w:pPr>
            <w:r w:rsidRPr="00F07361">
              <w:rPr>
                <w:rFonts w:ascii="Times New Roman" w:hAnsi="Times New Roman"/>
                <w:sz w:val="28"/>
                <w:szCs w:val="28"/>
              </w:rPr>
              <w:t>Apgaismojums;</w:t>
            </w:r>
          </w:p>
          <w:p w14:paraId="414FEB72" w14:textId="77777777" w:rsidR="00051C32" w:rsidRPr="00F07361" w:rsidRDefault="004C1E9E" w:rsidP="00051C32">
            <w:pPr>
              <w:pStyle w:val="Sarakstarindkopa"/>
              <w:numPr>
                <w:ilvl w:val="2"/>
                <w:numId w:val="22"/>
              </w:numPr>
              <w:spacing w:before="100" w:beforeAutospacing="1" w:after="100" w:afterAutospacing="1" w:line="240" w:lineRule="auto"/>
              <w:jc w:val="both"/>
              <w:rPr>
                <w:rFonts w:ascii="Times New Roman" w:hAnsi="Times New Roman"/>
                <w:sz w:val="28"/>
                <w:szCs w:val="28"/>
              </w:rPr>
            </w:pPr>
            <w:r w:rsidRPr="00F07361">
              <w:rPr>
                <w:rFonts w:ascii="Times New Roman" w:hAnsi="Times New Roman"/>
                <w:sz w:val="28"/>
                <w:szCs w:val="28"/>
              </w:rPr>
              <w:t>Mikroklimata iekārta;</w:t>
            </w:r>
          </w:p>
          <w:p w14:paraId="0E2834B5" w14:textId="77777777" w:rsidR="00051C32" w:rsidRPr="00F07361" w:rsidRDefault="004C1E9E" w:rsidP="00051C32">
            <w:pPr>
              <w:pStyle w:val="Sarakstarindkopa"/>
              <w:numPr>
                <w:ilvl w:val="2"/>
                <w:numId w:val="22"/>
              </w:numPr>
              <w:spacing w:before="100" w:beforeAutospacing="1" w:after="100" w:afterAutospacing="1" w:line="240" w:lineRule="auto"/>
              <w:jc w:val="both"/>
              <w:rPr>
                <w:rFonts w:ascii="Times New Roman" w:hAnsi="Times New Roman"/>
                <w:sz w:val="28"/>
                <w:szCs w:val="28"/>
              </w:rPr>
            </w:pPr>
            <w:r w:rsidRPr="00F07361">
              <w:rPr>
                <w:rFonts w:ascii="Times New Roman" w:hAnsi="Times New Roman"/>
                <w:sz w:val="28"/>
                <w:szCs w:val="28"/>
              </w:rPr>
              <w:t>Iekšējās un perifērijas videonovēroša</w:t>
            </w:r>
            <w:r w:rsidR="00EA20E9" w:rsidRPr="00F07361">
              <w:rPr>
                <w:rFonts w:ascii="Times New Roman" w:hAnsi="Times New Roman"/>
                <w:sz w:val="28"/>
                <w:szCs w:val="28"/>
              </w:rPr>
              <w:t>nas DVR tipa sistēma;</w:t>
            </w:r>
          </w:p>
          <w:p w14:paraId="702E1733" w14:textId="687FE95B" w:rsidR="004C1E9E" w:rsidRPr="00F07361" w:rsidRDefault="00EA20E9" w:rsidP="00051C32">
            <w:pPr>
              <w:pStyle w:val="Sarakstarindkopa"/>
              <w:numPr>
                <w:ilvl w:val="2"/>
                <w:numId w:val="22"/>
              </w:numPr>
              <w:spacing w:before="100" w:beforeAutospacing="1" w:after="100" w:afterAutospacing="1" w:line="240" w:lineRule="auto"/>
              <w:jc w:val="both"/>
              <w:rPr>
                <w:rFonts w:ascii="Times New Roman" w:hAnsi="Times New Roman"/>
                <w:sz w:val="28"/>
                <w:szCs w:val="28"/>
              </w:rPr>
            </w:pPr>
            <w:r w:rsidRPr="00F07361">
              <w:rPr>
                <w:rFonts w:ascii="Times New Roman" w:hAnsi="Times New Roman"/>
                <w:sz w:val="28"/>
                <w:szCs w:val="28"/>
              </w:rPr>
              <w:t>A</w:t>
            </w:r>
            <w:r w:rsidR="004C1E9E" w:rsidRPr="00F07361">
              <w:rPr>
                <w:rFonts w:ascii="Times New Roman" w:hAnsi="Times New Roman"/>
                <w:sz w:val="28"/>
                <w:szCs w:val="28"/>
              </w:rPr>
              <w:t xml:space="preserve">utonomā video </w:t>
            </w:r>
            <w:proofErr w:type="spellStart"/>
            <w:r w:rsidR="004C1E9E" w:rsidRPr="00F07361">
              <w:rPr>
                <w:rFonts w:ascii="Times New Roman" w:hAnsi="Times New Roman"/>
                <w:sz w:val="28"/>
                <w:szCs w:val="28"/>
              </w:rPr>
              <w:t>parkošanās</w:t>
            </w:r>
            <w:proofErr w:type="spellEnd"/>
            <w:r w:rsidR="004C1E9E" w:rsidRPr="00F07361">
              <w:rPr>
                <w:rFonts w:ascii="Times New Roman" w:hAnsi="Times New Roman"/>
                <w:sz w:val="28"/>
                <w:szCs w:val="28"/>
              </w:rPr>
              <w:t xml:space="preserve"> asistenta sistēma.</w:t>
            </w:r>
          </w:p>
          <w:p w14:paraId="433996CF" w14:textId="77777777" w:rsidR="00F10D71" w:rsidRPr="00F07361" w:rsidRDefault="00F10D71" w:rsidP="00F10D71">
            <w:pPr>
              <w:pStyle w:val="Sarakstarindkopa"/>
              <w:spacing w:after="0" w:line="240" w:lineRule="auto"/>
              <w:jc w:val="both"/>
              <w:rPr>
                <w:rFonts w:ascii="Times New Roman" w:hAnsi="Times New Roman"/>
                <w:sz w:val="28"/>
                <w:szCs w:val="28"/>
                <w:lang w:eastAsia="lv-LV"/>
              </w:rPr>
            </w:pPr>
          </w:p>
        </w:tc>
      </w:tr>
      <w:tr w:rsidR="00F10D71" w:rsidRPr="00F07361" w14:paraId="36C0D4B0" w14:textId="77777777" w:rsidTr="00B2509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381"/>
        </w:trPr>
        <w:tc>
          <w:tcPr>
            <w:tcW w:w="15168" w:type="dxa"/>
            <w:gridSpan w:val="3"/>
            <w:tcBorders>
              <w:top w:val="single" w:sz="4" w:space="0" w:color="auto"/>
              <w:left w:val="single" w:sz="4" w:space="0" w:color="auto"/>
              <w:bottom w:val="single" w:sz="4" w:space="0" w:color="auto"/>
              <w:right w:val="single" w:sz="4" w:space="0" w:color="auto"/>
            </w:tcBorders>
            <w:shd w:val="clear" w:color="auto" w:fill="E2EFD9" w:themeFill="accent6" w:themeFillTint="33"/>
            <w:vAlign w:val="center"/>
          </w:tcPr>
          <w:p w14:paraId="369CC1BA" w14:textId="6B863AF3" w:rsidR="00F10D71" w:rsidRPr="00F07361" w:rsidRDefault="00F10D71" w:rsidP="00A51499">
            <w:pPr>
              <w:pStyle w:val="Sarakstarindkopa"/>
              <w:numPr>
                <w:ilvl w:val="0"/>
                <w:numId w:val="25"/>
              </w:numPr>
              <w:spacing w:after="0"/>
              <w:jc w:val="center"/>
              <w:rPr>
                <w:rFonts w:ascii="Times New Roman" w:eastAsia="Times New Roman" w:hAnsi="Times New Roman"/>
                <w:b/>
                <w:i/>
                <w:color w:val="808080" w:themeColor="background1" w:themeShade="80"/>
                <w:sz w:val="28"/>
                <w:szCs w:val="28"/>
                <w:lang w:eastAsia="lv-LV"/>
              </w:rPr>
            </w:pPr>
            <w:r w:rsidRPr="00F07361">
              <w:rPr>
                <w:rFonts w:ascii="Times New Roman" w:eastAsia="Times New Roman" w:hAnsi="Times New Roman"/>
                <w:b/>
                <w:sz w:val="28"/>
                <w:szCs w:val="28"/>
                <w:lang w:eastAsia="lv-LV"/>
              </w:rPr>
              <w:t>PRETENDENTA TEHNISKAIS PIEDĀVĀJUMS</w:t>
            </w:r>
          </w:p>
        </w:tc>
      </w:tr>
      <w:tr w:rsidR="00F10D71" w:rsidRPr="00F07361" w14:paraId="0884FF96" w14:textId="77777777" w:rsidTr="00B35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034"/>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ADC6453" w14:textId="597943D1" w:rsidR="00F10D71" w:rsidRPr="00F07361" w:rsidRDefault="00F10D71" w:rsidP="00F10D71">
            <w:pPr>
              <w:pStyle w:val="Sarakstarindkopa"/>
              <w:numPr>
                <w:ilvl w:val="1"/>
                <w:numId w:val="25"/>
              </w:numPr>
              <w:spacing w:after="0" w:line="240" w:lineRule="auto"/>
              <w:jc w:val="both"/>
              <w:rPr>
                <w:rFonts w:ascii="Times New Roman" w:eastAsia="Times New Roman" w:hAnsi="Times New Roman"/>
                <w:sz w:val="28"/>
                <w:szCs w:val="28"/>
                <w:lang w:eastAsia="lv-LV"/>
              </w:rPr>
            </w:pPr>
            <w:r w:rsidRPr="00F07361">
              <w:rPr>
                <w:rFonts w:ascii="Times New Roman" w:eastAsia="Times New Roman" w:hAnsi="Times New Roman"/>
                <w:sz w:val="28"/>
                <w:szCs w:val="28"/>
                <w:lang w:eastAsia="lv-LV"/>
              </w:rPr>
              <w:t>Garantijas termiņš: vismaz 24 (divdesmit četri) mēneši no Pieņemšanas – nodošanas akta parakstīšanas brīža.</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44017F7F" w14:textId="69075035" w:rsidR="00F10D71" w:rsidRPr="00F07361" w:rsidRDefault="00F10D71" w:rsidP="00F10D71">
            <w:pPr>
              <w:pStyle w:val="Sarakstarindkopa"/>
              <w:spacing w:after="0"/>
              <w:ind w:left="0"/>
              <w:jc w:val="center"/>
              <w:rPr>
                <w:rFonts w:ascii="Times New Roman" w:eastAsia="Times New Roman" w:hAnsi="Times New Roman"/>
                <w:i/>
                <w:color w:val="808080" w:themeColor="background1" w:themeShade="80"/>
                <w:sz w:val="28"/>
                <w:szCs w:val="28"/>
                <w:lang w:eastAsia="lv-LV"/>
              </w:rPr>
            </w:pPr>
            <w:r w:rsidRPr="00F07361">
              <w:rPr>
                <w:rFonts w:ascii="Times New Roman" w:eastAsia="Times New Roman" w:hAnsi="Times New Roman"/>
                <w:i/>
                <w:color w:val="808080" w:themeColor="background1" w:themeShade="80"/>
                <w:sz w:val="28"/>
                <w:szCs w:val="28"/>
                <w:lang w:eastAsia="lv-LV"/>
              </w:rPr>
              <w:t>Pretendents norāda veiktā pakalpojuma garantijas termiņu mēnešos</w:t>
            </w:r>
          </w:p>
        </w:tc>
      </w:tr>
      <w:tr w:rsidR="00F10D71" w:rsidRPr="00F07361" w14:paraId="31D03EC8" w14:textId="77777777" w:rsidTr="00B35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822"/>
        </w:trPr>
        <w:tc>
          <w:tcPr>
            <w:tcW w:w="907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245D8EA9" w14:textId="051B026A" w:rsidR="00F10D71" w:rsidRPr="00F07361" w:rsidRDefault="00F10D71" w:rsidP="00F10D71">
            <w:pPr>
              <w:pStyle w:val="Sarakstarindkopa"/>
              <w:numPr>
                <w:ilvl w:val="1"/>
                <w:numId w:val="25"/>
              </w:numPr>
              <w:spacing w:after="0" w:line="240" w:lineRule="auto"/>
              <w:jc w:val="both"/>
              <w:rPr>
                <w:rFonts w:ascii="Times New Roman" w:eastAsia="Times New Roman" w:hAnsi="Times New Roman"/>
                <w:sz w:val="28"/>
                <w:szCs w:val="28"/>
                <w:lang w:eastAsia="lv-LV"/>
              </w:rPr>
            </w:pPr>
            <w:r w:rsidRPr="00F07361">
              <w:rPr>
                <w:rFonts w:ascii="Times New Roman" w:eastAsia="Times New Roman" w:hAnsi="Times New Roman"/>
                <w:sz w:val="28"/>
                <w:szCs w:val="28"/>
                <w:lang w:eastAsia="lv-LV"/>
              </w:rPr>
              <w:t xml:space="preserve">Pakalpojuma izpildes laikā transportlīdzeklis atradīsies slēgtā apsargājamā teritorijā. </w:t>
            </w:r>
          </w:p>
        </w:tc>
        <w:tc>
          <w:tcPr>
            <w:tcW w:w="6096" w:type="dxa"/>
            <w:tcBorders>
              <w:top w:val="single" w:sz="4" w:space="0" w:color="auto"/>
              <w:left w:val="single" w:sz="4" w:space="0" w:color="auto"/>
              <w:bottom w:val="single" w:sz="4" w:space="0" w:color="auto"/>
              <w:right w:val="single" w:sz="4" w:space="0" w:color="auto"/>
            </w:tcBorders>
            <w:shd w:val="clear" w:color="auto" w:fill="auto"/>
            <w:vAlign w:val="center"/>
          </w:tcPr>
          <w:p w14:paraId="3436B526" w14:textId="7BE1E0C5" w:rsidR="00F10D71" w:rsidRPr="00F07361" w:rsidRDefault="00F10D71" w:rsidP="00F10D71">
            <w:pPr>
              <w:pStyle w:val="Sarakstarindkopa"/>
              <w:spacing w:after="0"/>
              <w:ind w:left="0"/>
              <w:jc w:val="center"/>
              <w:rPr>
                <w:rFonts w:ascii="Times New Roman" w:eastAsia="Times New Roman" w:hAnsi="Times New Roman"/>
                <w:i/>
                <w:color w:val="808080" w:themeColor="background1" w:themeShade="80"/>
                <w:sz w:val="28"/>
                <w:szCs w:val="28"/>
                <w:lang w:eastAsia="lv-LV"/>
              </w:rPr>
            </w:pPr>
            <w:r w:rsidRPr="00F07361">
              <w:rPr>
                <w:rFonts w:ascii="Times New Roman" w:eastAsia="Times New Roman" w:hAnsi="Times New Roman"/>
                <w:i/>
                <w:color w:val="808080" w:themeColor="background1" w:themeShade="80"/>
                <w:sz w:val="28"/>
                <w:szCs w:val="28"/>
                <w:lang w:eastAsia="lv-LV"/>
              </w:rPr>
              <w:t>Pretendents norāda precīzu pakalpojuma izpildes adresi</w:t>
            </w:r>
          </w:p>
        </w:tc>
      </w:tr>
      <w:tr w:rsidR="00F10D71" w:rsidRPr="00F433EB" w14:paraId="44422D89" w14:textId="77777777" w:rsidTr="00B35D6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123"/>
        </w:trPr>
        <w:tc>
          <w:tcPr>
            <w:tcW w:w="1516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E518048" w14:textId="33CB26CF" w:rsidR="00F10D71" w:rsidRPr="00F07361" w:rsidRDefault="00F10D71" w:rsidP="00F10D71">
            <w:pPr>
              <w:pStyle w:val="Sarakstarindkopa"/>
              <w:spacing w:after="0" w:line="240" w:lineRule="auto"/>
              <w:ind w:left="0"/>
              <w:jc w:val="center"/>
              <w:rPr>
                <w:rFonts w:ascii="Times New Roman" w:eastAsia="Times New Roman" w:hAnsi="Times New Roman"/>
                <w:b/>
                <w:i/>
                <w:sz w:val="28"/>
                <w:szCs w:val="28"/>
                <w:lang w:eastAsia="lv-LV"/>
              </w:rPr>
            </w:pPr>
            <w:r w:rsidRPr="00F07361">
              <w:rPr>
                <w:rFonts w:ascii="Times New Roman" w:eastAsia="Times New Roman" w:hAnsi="Times New Roman"/>
                <w:b/>
                <w:i/>
                <w:sz w:val="28"/>
                <w:szCs w:val="28"/>
                <w:lang w:eastAsia="lv-LV"/>
              </w:rPr>
              <w:t>Parakstot Tehnisko piedāvājumu, apliecinu gatavību nodrošināt pakalpojuma sniegšanu saskaņā ar Tehniskās specifikācijas prasībām.</w:t>
            </w:r>
          </w:p>
          <w:p w14:paraId="139CA805" w14:textId="77777777" w:rsidR="00B35D6D" w:rsidRPr="00F07361" w:rsidRDefault="00B35D6D" w:rsidP="00F10D71">
            <w:pPr>
              <w:pStyle w:val="Sarakstarindkopa"/>
              <w:spacing w:after="0" w:line="240" w:lineRule="auto"/>
              <w:ind w:left="0"/>
              <w:jc w:val="center"/>
              <w:rPr>
                <w:rFonts w:ascii="Times New Roman" w:eastAsia="Times New Roman" w:hAnsi="Times New Roman"/>
                <w:b/>
                <w:i/>
                <w:sz w:val="28"/>
                <w:szCs w:val="28"/>
                <w:lang w:eastAsia="lv-LV"/>
              </w:rPr>
            </w:pPr>
          </w:p>
          <w:p w14:paraId="66B0487C" w14:textId="77777777" w:rsidR="00F10D71" w:rsidRPr="00F07361" w:rsidRDefault="00F10D71" w:rsidP="00F10D71">
            <w:pPr>
              <w:tabs>
                <w:tab w:val="left" w:pos="2268"/>
                <w:tab w:val="left" w:pos="5812"/>
                <w:tab w:val="left" w:pos="8222"/>
                <w:tab w:val="left" w:pos="11482"/>
              </w:tabs>
              <w:spacing w:after="0" w:line="240" w:lineRule="auto"/>
              <w:contextualSpacing/>
              <w:jc w:val="center"/>
              <w:rPr>
                <w:rFonts w:ascii="Times New Roman" w:eastAsia="Times New Roman" w:hAnsi="Times New Roman"/>
                <w:sz w:val="28"/>
                <w:szCs w:val="28"/>
                <w:lang w:eastAsia="lv-LV"/>
              </w:rPr>
            </w:pPr>
            <w:r w:rsidRPr="00F07361">
              <w:rPr>
                <w:rFonts w:ascii="Times New Roman" w:eastAsia="Times New Roman" w:hAnsi="Times New Roman"/>
                <w:sz w:val="28"/>
                <w:szCs w:val="28"/>
                <w:lang w:eastAsia="lv-LV"/>
              </w:rPr>
              <w:t>_____________________________    _____________________________</w:t>
            </w:r>
          </w:p>
          <w:p w14:paraId="4B4C2C09" w14:textId="53C9257F" w:rsidR="00F10D71" w:rsidRPr="00F433EB" w:rsidRDefault="00F10D71" w:rsidP="00F10D71">
            <w:pPr>
              <w:tabs>
                <w:tab w:val="left" w:pos="2268"/>
                <w:tab w:val="left" w:pos="5812"/>
                <w:tab w:val="left" w:pos="8222"/>
                <w:tab w:val="left" w:pos="11482"/>
              </w:tabs>
              <w:spacing w:after="0" w:line="240" w:lineRule="auto"/>
              <w:contextualSpacing/>
              <w:jc w:val="center"/>
              <w:rPr>
                <w:rFonts w:ascii="Times New Roman" w:eastAsia="Times New Roman" w:hAnsi="Times New Roman"/>
                <w:i/>
                <w:color w:val="808080" w:themeColor="background1" w:themeShade="80"/>
                <w:sz w:val="28"/>
                <w:szCs w:val="28"/>
                <w:lang w:eastAsia="lv-LV"/>
              </w:rPr>
            </w:pPr>
            <w:r w:rsidRPr="00F07361">
              <w:rPr>
                <w:rFonts w:ascii="Times New Roman" w:eastAsia="Times New Roman" w:hAnsi="Times New Roman"/>
                <w:sz w:val="28"/>
                <w:szCs w:val="28"/>
                <w:lang w:eastAsia="lv-LV"/>
              </w:rPr>
              <w:t>(paraksts)</w:t>
            </w:r>
            <w:r w:rsidRPr="00F07361">
              <w:rPr>
                <w:rFonts w:ascii="Times New Roman" w:eastAsia="Times New Roman" w:hAnsi="Times New Roman"/>
                <w:sz w:val="28"/>
                <w:szCs w:val="28"/>
                <w:vertAlign w:val="superscript"/>
                <w:lang w:eastAsia="lv-LV"/>
              </w:rPr>
              <w:footnoteReference w:id="1"/>
            </w:r>
            <w:r w:rsidRPr="00F07361">
              <w:rPr>
                <w:rFonts w:ascii="Times New Roman" w:eastAsia="Times New Roman" w:hAnsi="Times New Roman"/>
                <w:sz w:val="28"/>
                <w:szCs w:val="28"/>
                <w:vertAlign w:val="superscript"/>
                <w:lang w:eastAsia="lv-LV"/>
              </w:rPr>
              <w:t xml:space="preserve">  </w:t>
            </w:r>
            <w:r w:rsidRPr="00F07361">
              <w:rPr>
                <w:rFonts w:ascii="Times New Roman" w:eastAsia="Times New Roman" w:hAnsi="Times New Roman"/>
                <w:sz w:val="28"/>
                <w:szCs w:val="28"/>
                <w:lang w:eastAsia="lv-LV"/>
              </w:rPr>
              <w:t xml:space="preserve">                                       (Vārds, uzvārds, amats)</w:t>
            </w:r>
          </w:p>
        </w:tc>
      </w:tr>
    </w:tbl>
    <w:p w14:paraId="0C6E2EEB" w14:textId="77777777" w:rsidR="00C238D8" w:rsidRPr="00F433EB" w:rsidRDefault="00C238D8" w:rsidP="00FA735E">
      <w:pPr>
        <w:tabs>
          <w:tab w:val="left" w:pos="6160"/>
        </w:tabs>
        <w:spacing w:line="360" w:lineRule="auto"/>
        <w:rPr>
          <w:rFonts w:ascii="Times New Roman" w:hAnsi="Times New Roman"/>
          <w:sz w:val="28"/>
          <w:szCs w:val="28"/>
        </w:rPr>
      </w:pPr>
    </w:p>
    <w:sectPr w:rsidR="00C238D8" w:rsidRPr="00F433EB" w:rsidSect="00AC12FE">
      <w:headerReference w:type="even" r:id="rId16"/>
      <w:headerReference w:type="default" r:id="rId17"/>
      <w:footerReference w:type="even" r:id="rId18"/>
      <w:footerReference w:type="default" r:id="rId19"/>
      <w:headerReference w:type="first" r:id="rId20"/>
      <w:footerReference w:type="first" r:id="rId21"/>
      <w:pgSz w:w="16838" w:h="11906" w:orient="landscape"/>
      <w:pgMar w:top="426" w:right="1103" w:bottom="1276" w:left="709" w:header="851"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04A958" w14:textId="77777777" w:rsidR="00F6073C" w:rsidRDefault="00F6073C">
      <w:pPr>
        <w:spacing w:after="0" w:line="240" w:lineRule="auto"/>
      </w:pPr>
      <w:r>
        <w:separator/>
      </w:r>
    </w:p>
  </w:endnote>
  <w:endnote w:type="continuationSeparator" w:id="0">
    <w:p w14:paraId="76AEDB77" w14:textId="77777777" w:rsidR="00F6073C" w:rsidRDefault="00F6073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Segoe UI">
    <w:panose1 w:val="020B0502040204020203"/>
    <w:charset w:val="BA"/>
    <w:family w:val="swiss"/>
    <w:pitch w:val="variable"/>
    <w:sig w:usb0="E4002EFF" w:usb1="C000E47F"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69DE2E" w14:textId="77777777" w:rsidR="00E2760D" w:rsidRDefault="00E2760D">
    <w:pPr>
      <w:pStyle w:val="Kjen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901205" w14:textId="77777777" w:rsidR="00E2760D" w:rsidRDefault="00E2760D">
    <w:pPr>
      <w:pStyle w:val="Kjene"/>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DC51DAA" w14:textId="77777777" w:rsidR="00E2760D" w:rsidRDefault="00E2760D">
    <w:pPr>
      <w:pStyle w:val="Kjene"/>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FDBAFF" w14:textId="77777777" w:rsidR="00F6073C" w:rsidRDefault="00F6073C">
      <w:pPr>
        <w:spacing w:after="0" w:line="240" w:lineRule="auto"/>
      </w:pPr>
      <w:r>
        <w:separator/>
      </w:r>
    </w:p>
  </w:footnote>
  <w:footnote w:type="continuationSeparator" w:id="0">
    <w:p w14:paraId="55FFD1BC" w14:textId="77777777" w:rsidR="00F6073C" w:rsidRDefault="00F6073C">
      <w:pPr>
        <w:spacing w:after="0" w:line="240" w:lineRule="auto"/>
      </w:pPr>
      <w:r>
        <w:continuationSeparator/>
      </w:r>
    </w:p>
  </w:footnote>
  <w:footnote w:id="1">
    <w:p w14:paraId="7AE83887" w14:textId="0C4E7CB0" w:rsidR="00F10D71" w:rsidRPr="00D87FB6" w:rsidRDefault="00F10D71" w:rsidP="000D3DBE">
      <w:pPr>
        <w:pStyle w:val="Vresteksts"/>
        <w:jc w:val="both"/>
      </w:pPr>
      <w:r>
        <w:rPr>
          <w:rStyle w:val="Vresatsauce"/>
        </w:rPr>
        <w:footnoteRef/>
      </w:r>
      <w:r>
        <w:t xml:space="preserve"> </w:t>
      </w:r>
      <w:r w:rsidRPr="00CE3272">
        <w:rPr>
          <w:rFonts w:ascii="Times New Roman" w:hAnsi="Times New Roman"/>
          <w:sz w:val="22"/>
          <w:szCs w:val="24"/>
        </w:rPr>
        <w:t xml:space="preserve">Ja Pretendents piedāvājuma dokumentus paraksta ar Elektronisko iepirkumu sistēmas piedāvāto elektronisko parakstu vai ar drošu elektronisko parakstu un laika zīmogu, Pretendents to norāda attiecīgā dokumenta paraksta vietā. Piemēram, </w:t>
      </w:r>
      <w:r w:rsidRPr="00CE3272">
        <w:rPr>
          <w:rFonts w:ascii="Times New Roman" w:hAnsi="Times New Roman"/>
          <w:i/>
          <w:sz w:val="22"/>
          <w:szCs w:val="24"/>
        </w:rPr>
        <w:t>“Vārds, Uzvārds</w:t>
      </w:r>
      <w:r>
        <w:rPr>
          <w:rFonts w:ascii="Times New Roman" w:hAnsi="Times New Roman"/>
          <w:i/>
          <w:sz w:val="22"/>
          <w:szCs w:val="24"/>
        </w:rPr>
        <w:t>,</w:t>
      </w:r>
      <w:r w:rsidRPr="0093417C">
        <w:rPr>
          <w:rFonts w:ascii="Times New Roman" w:hAnsi="Times New Roman"/>
          <w:i/>
          <w:sz w:val="22"/>
          <w:szCs w:val="24"/>
        </w:rPr>
        <w:t xml:space="preserve"> </w:t>
      </w:r>
      <w:r w:rsidRPr="00CE3272">
        <w:rPr>
          <w:rFonts w:ascii="Times New Roman" w:hAnsi="Times New Roman"/>
          <w:i/>
          <w:sz w:val="22"/>
          <w:szCs w:val="24"/>
        </w:rPr>
        <w:t>amats, DOKUMENTS PARAKSTĪTS AR ELEKTRONISKO IEPIRKUMU SISTĒMAS PIEDĀVĀTO ELEKTRONISKO PARAKSTU”</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246E0F4" w14:textId="77777777" w:rsidR="00E2760D" w:rsidRDefault="00E2760D">
    <w:pPr>
      <w:pStyle w:val="Galve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4876BD" w14:textId="77777777" w:rsidR="00E2760D" w:rsidRDefault="00E2760D">
    <w:pPr>
      <w:pStyle w:val="Galvene"/>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3C268EA" w14:textId="77777777" w:rsidR="00E2760D" w:rsidRDefault="00E2760D">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40ABA"/>
    <w:multiLevelType w:val="hybridMultilevel"/>
    <w:tmpl w:val="34FADD9E"/>
    <w:lvl w:ilvl="0" w:tplc="0426000F">
      <w:start w:val="3"/>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9791837"/>
    <w:multiLevelType w:val="hybridMultilevel"/>
    <w:tmpl w:val="7742B4EE"/>
    <w:lvl w:ilvl="0" w:tplc="19C034CA">
      <w:start w:val="1"/>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09EE25B6"/>
    <w:multiLevelType w:val="multilevel"/>
    <w:tmpl w:val="865879BA"/>
    <w:lvl w:ilvl="0">
      <w:start w:val="1"/>
      <w:numFmt w:val="decimal"/>
      <w:lvlText w:val="%1."/>
      <w:lvlJc w:val="left"/>
      <w:pPr>
        <w:ind w:left="720" w:hanging="360"/>
      </w:pPr>
      <w:rPr>
        <w:rFonts w:hint="default"/>
        <w:b/>
      </w:rPr>
    </w:lvl>
    <w:lvl w:ilvl="1">
      <w:start w:val="43"/>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15:restartNumberingAfterBreak="0">
    <w:nsid w:val="0D2C7002"/>
    <w:multiLevelType w:val="multilevel"/>
    <w:tmpl w:val="44606266"/>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 w15:restartNumberingAfterBreak="0">
    <w:nsid w:val="0F6950E6"/>
    <w:multiLevelType w:val="multilevel"/>
    <w:tmpl w:val="75C22FCC"/>
    <w:lvl w:ilvl="0">
      <w:start w:val="1"/>
      <w:numFmt w:val="decimal"/>
      <w:lvlText w:val="%1."/>
      <w:lvlJc w:val="left"/>
      <w:pPr>
        <w:ind w:left="360" w:hanging="360"/>
      </w:pPr>
      <w:rPr>
        <w:rFonts w:ascii="Times New Roman Bold" w:hAnsi="Times New Roman Bold" w:hint="default"/>
        <w:b/>
      </w:rPr>
    </w:lvl>
    <w:lvl w:ilvl="1">
      <w:start w:val="1"/>
      <w:numFmt w:val="decimal"/>
      <w:lvlText w:val="%1.%2."/>
      <w:lvlJc w:val="left"/>
      <w:pPr>
        <w:ind w:left="792" w:hanging="432"/>
      </w:pPr>
      <w:rPr>
        <w:rFonts w:hint="default"/>
        <w:b w:val="0"/>
      </w:rPr>
    </w:lvl>
    <w:lvl w:ilvl="2">
      <w:start w:val="1"/>
      <w:numFmt w:val="decimal"/>
      <w:pStyle w:val="h3body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15:restartNumberingAfterBreak="0">
    <w:nsid w:val="140C4161"/>
    <w:multiLevelType w:val="hybridMultilevel"/>
    <w:tmpl w:val="D39A41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192C6BCA"/>
    <w:multiLevelType w:val="multilevel"/>
    <w:tmpl w:val="B24ECB2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 w15:restartNumberingAfterBreak="0">
    <w:nsid w:val="1A7B268A"/>
    <w:multiLevelType w:val="multilevel"/>
    <w:tmpl w:val="F4EC980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15:restartNumberingAfterBreak="0">
    <w:nsid w:val="25114218"/>
    <w:multiLevelType w:val="hybridMultilevel"/>
    <w:tmpl w:val="2F949C2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817BD4"/>
    <w:multiLevelType w:val="multilevel"/>
    <w:tmpl w:val="847E41C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C93FF5"/>
    <w:multiLevelType w:val="hybridMultilevel"/>
    <w:tmpl w:val="5966F19E"/>
    <w:lvl w:ilvl="0" w:tplc="0426000F">
      <w:start w:val="2"/>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28C12543"/>
    <w:multiLevelType w:val="multilevel"/>
    <w:tmpl w:val="86F877F2"/>
    <w:lvl w:ilvl="0">
      <w:start w:val="6"/>
      <w:numFmt w:val="decimal"/>
      <w:lvlText w:val="%1"/>
      <w:lvlJc w:val="left"/>
      <w:pPr>
        <w:ind w:left="560" w:hanging="560"/>
      </w:pPr>
      <w:rPr>
        <w:rFonts w:hint="default"/>
      </w:rPr>
    </w:lvl>
    <w:lvl w:ilvl="1">
      <w:start w:val="2"/>
      <w:numFmt w:val="decimal"/>
      <w:lvlText w:val="%1.%2"/>
      <w:lvlJc w:val="left"/>
      <w:pPr>
        <w:ind w:left="560" w:hanging="5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30420CB1"/>
    <w:multiLevelType w:val="hybridMultilevel"/>
    <w:tmpl w:val="D8749B44"/>
    <w:lvl w:ilvl="0" w:tplc="E74834CA">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B9F7793"/>
    <w:multiLevelType w:val="multilevel"/>
    <w:tmpl w:val="D74054A8"/>
    <w:lvl w:ilvl="0">
      <w:start w:val="1"/>
      <w:numFmt w:val="decimal"/>
      <w:lvlText w:val="%1."/>
      <w:lvlJc w:val="left"/>
      <w:pPr>
        <w:ind w:left="420" w:hanging="420"/>
      </w:pPr>
      <w:rPr>
        <w:rFonts w:hint="default"/>
        <w:b/>
        <w:i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110FC4"/>
    <w:multiLevelType w:val="multilevel"/>
    <w:tmpl w:val="B462A408"/>
    <w:lvl w:ilvl="0">
      <w:start w:val="1"/>
      <w:numFmt w:val="decimal"/>
      <w:lvlText w:val="%1."/>
      <w:lvlJc w:val="left"/>
      <w:pPr>
        <w:ind w:left="360" w:hanging="360"/>
      </w:pPr>
      <w:rPr>
        <w:rFonts w:hint="default"/>
      </w:rPr>
    </w:lvl>
    <w:lvl w:ilvl="1">
      <w:start w:val="1"/>
      <w:numFmt w:val="decimal"/>
      <w:suff w:val="space"/>
      <w:lvlText w:val="%1.%2."/>
      <w:lvlJc w:val="left"/>
      <w:pPr>
        <w:ind w:left="0" w:firstLine="0"/>
      </w:pPr>
      <w:rPr>
        <w:rFonts w:hint="default"/>
        <w:b w:val="0"/>
      </w:rPr>
    </w:lvl>
    <w:lvl w:ilvl="2">
      <w:start w:val="1"/>
      <w:numFmt w:val="decimal"/>
      <w:suff w:val="space"/>
      <w:lvlText w:val="%1.%2.%3."/>
      <w:lvlJc w:val="left"/>
      <w:pPr>
        <w:ind w:left="0" w:firstLine="0"/>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46C07BFE"/>
    <w:multiLevelType w:val="multilevel"/>
    <w:tmpl w:val="1714BF10"/>
    <w:lvl w:ilvl="0">
      <w:start w:val="1"/>
      <w:numFmt w:val="decimal"/>
      <w:lvlText w:val="%1."/>
      <w:lvlJc w:val="left"/>
      <w:pPr>
        <w:ind w:left="420" w:hanging="4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56DE5327"/>
    <w:multiLevelType w:val="hybridMultilevel"/>
    <w:tmpl w:val="22022A48"/>
    <w:lvl w:ilvl="0" w:tplc="72BCF31E">
      <w:start w:val="1"/>
      <w:numFmt w:val="decimal"/>
      <w:lvlText w:val="%1."/>
      <w:lvlJc w:val="left"/>
      <w:pPr>
        <w:ind w:left="1211" w:hanging="360"/>
      </w:pPr>
      <w:rPr>
        <w:rFonts w:hint="default"/>
        <w:b/>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17" w15:restartNumberingAfterBreak="0">
    <w:nsid w:val="57522F66"/>
    <w:multiLevelType w:val="hybridMultilevel"/>
    <w:tmpl w:val="DA66101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5D414059"/>
    <w:multiLevelType w:val="multilevel"/>
    <w:tmpl w:val="C688C1C0"/>
    <w:lvl w:ilvl="0">
      <w:start w:val="1"/>
      <w:numFmt w:val="decimal"/>
      <w:suff w:val="space"/>
      <w:lvlText w:val="%1)"/>
      <w:lvlJc w:val="left"/>
      <w:pPr>
        <w:ind w:left="0" w:firstLine="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i/>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9" w15:restartNumberingAfterBreak="0">
    <w:nsid w:val="694A0A33"/>
    <w:multiLevelType w:val="multilevel"/>
    <w:tmpl w:val="1004C97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C3F06EC"/>
    <w:multiLevelType w:val="multilevel"/>
    <w:tmpl w:val="B34046CC"/>
    <w:lvl w:ilvl="0">
      <w:start w:val="1"/>
      <w:numFmt w:val="decimal"/>
      <w:lvlText w:val="%1."/>
      <w:lvlJc w:val="left"/>
      <w:pPr>
        <w:ind w:left="420" w:hanging="420"/>
      </w:pPr>
      <w:rPr>
        <w:rFonts w:hint="default"/>
        <w:b/>
        <w:i w:val="0"/>
        <w:color w:val="auto"/>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color w:val="auto"/>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1" w15:restartNumberingAfterBreak="0">
    <w:nsid w:val="73C9461A"/>
    <w:multiLevelType w:val="multilevel"/>
    <w:tmpl w:val="EFB22378"/>
    <w:lvl w:ilvl="0">
      <w:start w:val="6"/>
      <w:numFmt w:val="decimal"/>
      <w:lvlText w:val="%1."/>
      <w:lvlJc w:val="left"/>
      <w:pPr>
        <w:ind w:left="675" w:hanging="675"/>
      </w:pPr>
      <w:rPr>
        <w:rFonts w:hint="default"/>
        <w:b/>
        <w:i w:val="0"/>
        <w:color w:val="auto"/>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2" w15:restartNumberingAfterBreak="0">
    <w:nsid w:val="788B3DFB"/>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7B5A7251"/>
    <w:multiLevelType w:val="multilevel"/>
    <w:tmpl w:val="F4FC173E"/>
    <w:lvl w:ilvl="0">
      <w:start w:val="1"/>
      <w:numFmt w:val="decimal"/>
      <w:suff w:val="space"/>
      <w:lvlText w:val="%1."/>
      <w:lvlJc w:val="left"/>
      <w:pPr>
        <w:ind w:left="587" w:hanging="360"/>
      </w:pPr>
      <w:rPr>
        <w:rFonts w:ascii="Times New Roman" w:hAnsi="Times New Roman" w:cs="Times New Roman" w:hint="default"/>
        <w:b/>
        <w:sz w:val="24"/>
        <w:szCs w:val="24"/>
      </w:rPr>
    </w:lvl>
    <w:lvl w:ilvl="1">
      <w:start w:val="1"/>
      <w:numFmt w:val="decimal"/>
      <w:suff w:val="space"/>
      <w:lvlText w:val="%1.%2."/>
      <w:lvlJc w:val="left"/>
      <w:pPr>
        <w:ind w:left="1085" w:hanging="631"/>
      </w:pPr>
      <w:rPr>
        <w:rFonts w:ascii="Times New Roman" w:hAnsi="Times New Roman" w:cs="Times New Roman" w:hint="default"/>
        <w:b/>
        <w:i w:val="0"/>
        <w:sz w:val="24"/>
        <w:szCs w:val="24"/>
      </w:rPr>
    </w:lvl>
    <w:lvl w:ilvl="2">
      <w:start w:val="1"/>
      <w:numFmt w:val="decimal"/>
      <w:suff w:val="space"/>
      <w:lvlText w:val="%1.%2.%3."/>
      <w:lvlJc w:val="left"/>
      <w:pPr>
        <w:ind w:left="1451" w:hanging="504"/>
      </w:pPr>
      <w:rPr>
        <w:rFonts w:ascii="Times New Roman" w:hAnsi="Times New Roman" w:cs="Times New Roman" w:hint="default"/>
        <w:b/>
        <w:i w:val="0"/>
        <w:sz w:val="24"/>
        <w:szCs w:val="24"/>
      </w:rPr>
    </w:lvl>
    <w:lvl w:ilvl="3">
      <w:start w:val="1"/>
      <w:numFmt w:val="decimal"/>
      <w:lvlText w:val="%1.%2.%3.%4."/>
      <w:lvlJc w:val="left"/>
      <w:pPr>
        <w:tabs>
          <w:tab w:val="num" w:pos="2027"/>
        </w:tabs>
        <w:ind w:left="1955" w:hanging="648"/>
      </w:pPr>
      <w:rPr>
        <w:b/>
      </w:rPr>
    </w:lvl>
    <w:lvl w:ilvl="4">
      <w:start w:val="1"/>
      <w:numFmt w:val="decimal"/>
      <w:lvlText w:val="%1.%2.%3.%4.%5."/>
      <w:lvlJc w:val="left"/>
      <w:pPr>
        <w:tabs>
          <w:tab w:val="num" w:pos="2747"/>
        </w:tabs>
        <w:ind w:left="2459" w:hanging="792"/>
      </w:pPr>
      <w:rPr>
        <w:b/>
      </w:rPr>
    </w:lvl>
    <w:lvl w:ilvl="5">
      <w:start w:val="1"/>
      <w:numFmt w:val="decimal"/>
      <w:lvlText w:val="%1.%2.%3.%4.%5.%6."/>
      <w:lvlJc w:val="left"/>
      <w:pPr>
        <w:tabs>
          <w:tab w:val="num" w:pos="3107"/>
        </w:tabs>
        <w:ind w:left="2963" w:hanging="936"/>
      </w:pPr>
    </w:lvl>
    <w:lvl w:ilvl="6">
      <w:start w:val="1"/>
      <w:numFmt w:val="decimal"/>
      <w:lvlText w:val="%1.%2.%3.%4.%5.%6.%7."/>
      <w:lvlJc w:val="left"/>
      <w:pPr>
        <w:tabs>
          <w:tab w:val="num" w:pos="3827"/>
        </w:tabs>
        <w:ind w:left="3467" w:hanging="1080"/>
      </w:pPr>
    </w:lvl>
    <w:lvl w:ilvl="7">
      <w:start w:val="1"/>
      <w:numFmt w:val="decimal"/>
      <w:lvlText w:val="%1.%2.%3.%4.%5.%6.%7.%8."/>
      <w:lvlJc w:val="left"/>
      <w:pPr>
        <w:tabs>
          <w:tab w:val="num" w:pos="4187"/>
        </w:tabs>
        <w:ind w:left="3971" w:hanging="1224"/>
      </w:pPr>
    </w:lvl>
    <w:lvl w:ilvl="8">
      <w:start w:val="1"/>
      <w:numFmt w:val="decimal"/>
      <w:lvlText w:val="%1.%2.%3.%4.%5.%6.%7.%8.%9."/>
      <w:lvlJc w:val="left"/>
      <w:pPr>
        <w:tabs>
          <w:tab w:val="num" w:pos="4907"/>
        </w:tabs>
        <w:ind w:left="4547" w:hanging="1440"/>
      </w:pPr>
    </w:lvl>
  </w:abstractNum>
  <w:abstractNum w:abstractNumId="24" w15:restartNumberingAfterBreak="0">
    <w:nsid w:val="7C407C69"/>
    <w:multiLevelType w:val="multilevel"/>
    <w:tmpl w:val="E8FA54CE"/>
    <w:lvl w:ilvl="0">
      <w:start w:val="1"/>
      <w:numFmt w:val="decimal"/>
      <w:lvlText w:val="%1."/>
      <w:lvlJc w:val="left"/>
      <w:pPr>
        <w:ind w:left="720" w:hanging="360"/>
      </w:pPr>
      <w:rPr>
        <w:rFonts w:hint="default"/>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7E0F4F7A"/>
    <w:multiLevelType w:val="multilevel"/>
    <w:tmpl w:val="053E57FC"/>
    <w:lvl w:ilvl="0">
      <w:start w:val="4"/>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num w:numId="1">
    <w:abstractNumId w:val="22"/>
  </w:num>
  <w:num w:numId="2">
    <w:abstractNumId w:val="18"/>
  </w:num>
  <w:num w:numId="3">
    <w:abstractNumId w:val="14"/>
  </w:num>
  <w:num w:numId="4">
    <w:abstractNumId w:val="1"/>
  </w:num>
  <w:num w:numId="5">
    <w:abstractNumId w:val="17"/>
  </w:num>
  <w:num w:numId="6">
    <w:abstractNumId w:val="8"/>
  </w:num>
  <w:num w:numId="7">
    <w:abstractNumId w:val="4"/>
  </w:num>
  <w:num w:numId="8">
    <w:abstractNumId w:val="7"/>
  </w:num>
  <w:num w:numId="9">
    <w:abstractNumId w:val="24"/>
  </w:num>
  <w:num w:numId="1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5"/>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num>
  <w:num w:numId="14">
    <w:abstractNumId w:val="3"/>
  </w:num>
  <w:num w:numId="15">
    <w:abstractNumId w:val="0"/>
  </w:num>
  <w:num w:numId="16">
    <w:abstractNumId w:val="16"/>
  </w:num>
  <w:num w:numId="17">
    <w:abstractNumId w:val="25"/>
  </w:num>
  <w:num w:numId="18">
    <w:abstractNumId w:val="6"/>
  </w:num>
  <w:num w:numId="19">
    <w:abstractNumId w:val="12"/>
  </w:num>
  <w:num w:numId="20">
    <w:abstractNumId w:val="15"/>
  </w:num>
  <w:num w:numId="21">
    <w:abstractNumId w:val="13"/>
  </w:num>
  <w:num w:numId="22">
    <w:abstractNumId w:val="20"/>
  </w:num>
  <w:num w:numId="23">
    <w:abstractNumId w:val="2"/>
  </w:num>
  <w:num w:numId="24">
    <w:abstractNumId w:val="9"/>
  </w:num>
  <w:num w:numId="25">
    <w:abstractNumId w:val="21"/>
  </w:num>
  <w:num w:numId="26">
    <w:abstractNumId w:val="19"/>
  </w:num>
  <w:num w:numId="2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7AD8"/>
    <w:rsid w:val="000007B1"/>
    <w:rsid w:val="0000514E"/>
    <w:rsid w:val="00007281"/>
    <w:rsid w:val="00013602"/>
    <w:rsid w:val="0001614B"/>
    <w:rsid w:val="00023AA0"/>
    <w:rsid w:val="00024BCF"/>
    <w:rsid w:val="00025B25"/>
    <w:rsid w:val="000277C8"/>
    <w:rsid w:val="00030C29"/>
    <w:rsid w:val="000416EF"/>
    <w:rsid w:val="00045ADB"/>
    <w:rsid w:val="000518FF"/>
    <w:rsid w:val="00051C32"/>
    <w:rsid w:val="00056438"/>
    <w:rsid w:val="0006106E"/>
    <w:rsid w:val="00066E38"/>
    <w:rsid w:val="00073EC8"/>
    <w:rsid w:val="000764B6"/>
    <w:rsid w:val="00084CC2"/>
    <w:rsid w:val="00090116"/>
    <w:rsid w:val="0009158A"/>
    <w:rsid w:val="00091B72"/>
    <w:rsid w:val="00093A7C"/>
    <w:rsid w:val="000A42F1"/>
    <w:rsid w:val="000A5E05"/>
    <w:rsid w:val="000A6ABA"/>
    <w:rsid w:val="000B20F3"/>
    <w:rsid w:val="000C510D"/>
    <w:rsid w:val="000D2076"/>
    <w:rsid w:val="000D28BA"/>
    <w:rsid w:val="000D3DBE"/>
    <w:rsid w:val="000D42AA"/>
    <w:rsid w:val="000D516F"/>
    <w:rsid w:val="000D5F50"/>
    <w:rsid w:val="00101465"/>
    <w:rsid w:val="00103D2C"/>
    <w:rsid w:val="00112D93"/>
    <w:rsid w:val="0011426C"/>
    <w:rsid w:val="0011440E"/>
    <w:rsid w:val="00114B2E"/>
    <w:rsid w:val="001155FA"/>
    <w:rsid w:val="00117E5A"/>
    <w:rsid w:val="00120B84"/>
    <w:rsid w:val="00121DE8"/>
    <w:rsid w:val="00130D8C"/>
    <w:rsid w:val="001322AA"/>
    <w:rsid w:val="00132BE5"/>
    <w:rsid w:val="0014016A"/>
    <w:rsid w:val="001444E0"/>
    <w:rsid w:val="00144AF2"/>
    <w:rsid w:val="001454A6"/>
    <w:rsid w:val="00147105"/>
    <w:rsid w:val="001520F4"/>
    <w:rsid w:val="001566E6"/>
    <w:rsid w:val="0016198A"/>
    <w:rsid w:val="00164A53"/>
    <w:rsid w:val="00181917"/>
    <w:rsid w:val="001866AA"/>
    <w:rsid w:val="00187111"/>
    <w:rsid w:val="00187A3E"/>
    <w:rsid w:val="001908DD"/>
    <w:rsid w:val="001952B8"/>
    <w:rsid w:val="00195479"/>
    <w:rsid w:val="00196AD4"/>
    <w:rsid w:val="001B0029"/>
    <w:rsid w:val="001B0A11"/>
    <w:rsid w:val="001C4D5C"/>
    <w:rsid w:val="001C5529"/>
    <w:rsid w:val="001C7F7B"/>
    <w:rsid w:val="001D059E"/>
    <w:rsid w:val="001F0394"/>
    <w:rsid w:val="001F175A"/>
    <w:rsid w:val="001F1A92"/>
    <w:rsid w:val="001F6E0B"/>
    <w:rsid w:val="001F7057"/>
    <w:rsid w:val="00202318"/>
    <w:rsid w:val="00204D60"/>
    <w:rsid w:val="00207108"/>
    <w:rsid w:val="00213D38"/>
    <w:rsid w:val="00214E34"/>
    <w:rsid w:val="00221000"/>
    <w:rsid w:val="00222CCB"/>
    <w:rsid w:val="00231317"/>
    <w:rsid w:val="002340CC"/>
    <w:rsid w:val="0023503B"/>
    <w:rsid w:val="00251E02"/>
    <w:rsid w:val="0025369C"/>
    <w:rsid w:val="00260DD9"/>
    <w:rsid w:val="00261849"/>
    <w:rsid w:val="00261B25"/>
    <w:rsid w:val="00261C89"/>
    <w:rsid w:val="00263214"/>
    <w:rsid w:val="00264A63"/>
    <w:rsid w:val="002730EB"/>
    <w:rsid w:val="00277972"/>
    <w:rsid w:val="002824D7"/>
    <w:rsid w:val="00285AFC"/>
    <w:rsid w:val="0029283C"/>
    <w:rsid w:val="00292CF0"/>
    <w:rsid w:val="0029462F"/>
    <w:rsid w:val="002953D9"/>
    <w:rsid w:val="002969C6"/>
    <w:rsid w:val="002A2FAA"/>
    <w:rsid w:val="002E1D4D"/>
    <w:rsid w:val="002F0448"/>
    <w:rsid w:val="00300FCB"/>
    <w:rsid w:val="0030268A"/>
    <w:rsid w:val="003102A3"/>
    <w:rsid w:val="00317BAC"/>
    <w:rsid w:val="003221B9"/>
    <w:rsid w:val="003245DB"/>
    <w:rsid w:val="0033029B"/>
    <w:rsid w:val="003311E1"/>
    <w:rsid w:val="00331FC2"/>
    <w:rsid w:val="0033265D"/>
    <w:rsid w:val="00333B6C"/>
    <w:rsid w:val="0034018B"/>
    <w:rsid w:val="00342A44"/>
    <w:rsid w:val="00361533"/>
    <w:rsid w:val="00364529"/>
    <w:rsid w:val="00372508"/>
    <w:rsid w:val="00380DE4"/>
    <w:rsid w:val="00382A3C"/>
    <w:rsid w:val="0038506C"/>
    <w:rsid w:val="003A4943"/>
    <w:rsid w:val="003A4A22"/>
    <w:rsid w:val="003B062B"/>
    <w:rsid w:val="003C495D"/>
    <w:rsid w:val="003C4B03"/>
    <w:rsid w:val="003C780E"/>
    <w:rsid w:val="003D114E"/>
    <w:rsid w:val="003D2245"/>
    <w:rsid w:val="003D5291"/>
    <w:rsid w:val="003D638D"/>
    <w:rsid w:val="003D793E"/>
    <w:rsid w:val="003E66B3"/>
    <w:rsid w:val="003E79B7"/>
    <w:rsid w:val="003F492F"/>
    <w:rsid w:val="0040247E"/>
    <w:rsid w:val="00410CC1"/>
    <w:rsid w:val="004129EF"/>
    <w:rsid w:val="00412A97"/>
    <w:rsid w:val="00415CED"/>
    <w:rsid w:val="00421FF7"/>
    <w:rsid w:val="00425032"/>
    <w:rsid w:val="0043322A"/>
    <w:rsid w:val="004426BA"/>
    <w:rsid w:val="00452E52"/>
    <w:rsid w:val="00457F95"/>
    <w:rsid w:val="0047150E"/>
    <w:rsid w:val="0047514C"/>
    <w:rsid w:val="004773B6"/>
    <w:rsid w:val="00477ABD"/>
    <w:rsid w:val="00481880"/>
    <w:rsid w:val="00481A69"/>
    <w:rsid w:val="00482B9D"/>
    <w:rsid w:val="00483C2A"/>
    <w:rsid w:val="00491AF5"/>
    <w:rsid w:val="00497673"/>
    <w:rsid w:val="004A0304"/>
    <w:rsid w:val="004A3726"/>
    <w:rsid w:val="004B4058"/>
    <w:rsid w:val="004B77A2"/>
    <w:rsid w:val="004B7E9F"/>
    <w:rsid w:val="004B7EBD"/>
    <w:rsid w:val="004C1E9E"/>
    <w:rsid w:val="004C6E53"/>
    <w:rsid w:val="004C7063"/>
    <w:rsid w:val="004C7C4D"/>
    <w:rsid w:val="004D3619"/>
    <w:rsid w:val="004E2F8F"/>
    <w:rsid w:val="004E46C7"/>
    <w:rsid w:val="00501D69"/>
    <w:rsid w:val="0050296A"/>
    <w:rsid w:val="00515EEA"/>
    <w:rsid w:val="00526D26"/>
    <w:rsid w:val="005347DD"/>
    <w:rsid w:val="00534FAA"/>
    <w:rsid w:val="00535206"/>
    <w:rsid w:val="0054050B"/>
    <w:rsid w:val="005445F6"/>
    <w:rsid w:val="00547E1C"/>
    <w:rsid w:val="00550355"/>
    <w:rsid w:val="00552C5B"/>
    <w:rsid w:val="00556F0A"/>
    <w:rsid w:val="00557511"/>
    <w:rsid w:val="00560D19"/>
    <w:rsid w:val="0056668F"/>
    <w:rsid w:val="00570D55"/>
    <w:rsid w:val="0057416F"/>
    <w:rsid w:val="00581B9E"/>
    <w:rsid w:val="0058442C"/>
    <w:rsid w:val="00586E65"/>
    <w:rsid w:val="00593624"/>
    <w:rsid w:val="00593B97"/>
    <w:rsid w:val="005974D3"/>
    <w:rsid w:val="005B14CC"/>
    <w:rsid w:val="005B631C"/>
    <w:rsid w:val="005B6C81"/>
    <w:rsid w:val="005C430C"/>
    <w:rsid w:val="005C5951"/>
    <w:rsid w:val="005D19C5"/>
    <w:rsid w:val="005D2779"/>
    <w:rsid w:val="005D28CF"/>
    <w:rsid w:val="005D7B62"/>
    <w:rsid w:val="005E4787"/>
    <w:rsid w:val="005E61F2"/>
    <w:rsid w:val="005E7481"/>
    <w:rsid w:val="005E7C87"/>
    <w:rsid w:val="005F41D7"/>
    <w:rsid w:val="006039FA"/>
    <w:rsid w:val="00605EF6"/>
    <w:rsid w:val="00611730"/>
    <w:rsid w:val="006160DA"/>
    <w:rsid w:val="006176B5"/>
    <w:rsid w:val="0062471B"/>
    <w:rsid w:val="00625199"/>
    <w:rsid w:val="0062672E"/>
    <w:rsid w:val="0063135A"/>
    <w:rsid w:val="006316CD"/>
    <w:rsid w:val="00636A0F"/>
    <w:rsid w:val="006409AA"/>
    <w:rsid w:val="00641E6C"/>
    <w:rsid w:val="00644D66"/>
    <w:rsid w:val="006451A5"/>
    <w:rsid w:val="006504F0"/>
    <w:rsid w:val="0065060B"/>
    <w:rsid w:val="00665440"/>
    <w:rsid w:val="00665837"/>
    <w:rsid w:val="00671827"/>
    <w:rsid w:val="00674B5F"/>
    <w:rsid w:val="006766CF"/>
    <w:rsid w:val="0068449F"/>
    <w:rsid w:val="00685324"/>
    <w:rsid w:val="0069046B"/>
    <w:rsid w:val="00691082"/>
    <w:rsid w:val="006A6E67"/>
    <w:rsid w:val="006B1838"/>
    <w:rsid w:val="006B5085"/>
    <w:rsid w:val="006B5537"/>
    <w:rsid w:val="006B7C4F"/>
    <w:rsid w:val="006C20B6"/>
    <w:rsid w:val="006C53DF"/>
    <w:rsid w:val="006C62F9"/>
    <w:rsid w:val="006D3BF3"/>
    <w:rsid w:val="006D5107"/>
    <w:rsid w:val="006D5F82"/>
    <w:rsid w:val="006D7592"/>
    <w:rsid w:val="006D770A"/>
    <w:rsid w:val="006E4E87"/>
    <w:rsid w:val="006F57FC"/>
    <w:rsid w:val="00704E4A"/>
    <w:rsid w:val="00713FF0"/>
    <w:rsid w:val="00714C56"/>
    <w:rsid w:val="00727A36"/>
    <w:rsid w:val="0074023F"/>
    <w:rsid w:val="00745F3F"/>
    <w:rsid w:val="00747A8E"/>
    <w:rsid w:val="00756BD5"/>
    <w:rsid w:val="0076119F"/>
    <w:rsid w:val="0076428C"/>
    <w:rsid w:val="0076596E"/>
    <w:rsid w:val="00765BE4"/>
    <w:rsid w:val="007670FE"/>
    <w:rsid w:val="00772C3C"/>
    <w:rsid w:val="007839AD"/>
    <w:rsid w:val="00784E07"/>
    <w:rsid w:val="007966B7"/>
    <w:rsid w:val="007A07B6"/>
    <w:rsid w:val="007B09D6"/>
    <w:rsid w:val="007B42F4"/>
    <w:rsid w:val="007C0FF0"/>
    <w:rsid w:val="007D018F"/>
    <w:rsid w:val="007D4EC8"/>
    <w:rsid w:val="007D6F6A"/>
    <w:rsid w:val="007D7552"/>
    <w:rsid w:val="007F0D8D"/>
    <w:rsid w:val="007F59BE"/>
    <w:rsid w:val="00800EC4"/>
    <w:rsid w:val="008164E9"/>
    <w:rsid w:val="00817CB8"/>
    <w:rsid w:val="008212F3"/>
    <w:rsid w:val="00821C68"/>
    <w:rsid w:val="008223D6"/>
    <w:rsid w:val="008274B0"/>
    <w:rsid w:val="008319B4"/>
    <w:rsid w:val="00836EF0"/>
    <w:rsid w:val="00850C17"/>
    <w:rsid w:val="00857D54"/>
    <w:rsid w:val="008612E4"/>
    <w:rsid w:val="008627DD"/>
    <w:rsid w:val="00871EEA"/>
    <w:rsid w:val="00874B4D"/>
    <w:rsid w:val="00874E1D"/>
    <w:rsid w:val="00874E38"/>
    <w:rsid w:val="0087799E"/>
    <w:rsid w:val="0088020C"/>
    <w:rsid w:val="00885CDF"/>
    <w:rsid w:val="00896653"/>
    <w:rsid w:val="00897DBD"/>
    <w:rsid w:val="008A2D4F"/>
    <w:rsid w:val="008A48BE"/>
    <w:rsid w:val="008B71DC"/>
    <w:rsid w:val="008C0720"/>
    <w:rsid w:val="008C17D4"/>
    <w:rsid w:val="008C243B"/>
    <w:rsid w:val="008C4BE0"/>
    <w:rsid w:val="008C5124"/>
    <w:rsid w:val="008E1205"/>
    <w:rsid w:val="008E137F"/>
    <w:rsid w:val="008E1A54"/>
    <w:rsid w:val="008F5843"/>
    <w:rsid w:val="0090317C"/>
    <w:rsid w:val="009052D0"/>
    <w:rsid w:val="00910554"/>
    <w:rsid w:val="00923B0C"/>
    <w:rsid w:val="00930173"/>
    <w:rsid w:val="0093186C"/>
    <w:rsid w:val="00931DDD"/>
    <w:rsid w:val="00932945"/>
    <w:rsid w:val="00933A6F"/>
    <w:rsid w:val="00945A48"/>
    <w:rsid w:val="00946E91"/>
    <w:rsid w:val="009538A1"/>
    <w:rsid w:val="009565CD"/>
    <w:rsid w:val="00963B84"/>
    <w:rsid w:val="00972375"/>
    <w:rsid w:val="00981882"/>
    <w:rsid w:val="0098777E"/>
    <w:rsid w:val="009A48B9"/>
    <w:rsid w:val="009A4AF5"/>
    <w:rsid w:val="009C17D9"/>
    <w:rsid w:val="009D0B21"/>
    <w:rsid w:val="009D1D38"/>
    <w:rsid w:val="009D32EF"/>
    <w:rsid w:val="009D46F6"/>
    <w:rsid w:val="009E0265"/>
    <w:rsid w:val="009F1040"/>
    <w:rsid w:val="00A250EA"/>
    <w:rsid w:val="00A25CE2"/>
    <w:rsid w:val="00A403B1"/>
    <w:rsid w:val="00A41674"/>
    <w:rsid w:val="00A4704F"/>
    <w:rsid w:val="00A51499"/>
    <w:rsid w:val="00A5166F"/>
    <w:rsid w:val="00A51F26"/>
    <w:rsid w:val="00A641CC"/>
    <w:rsid w:val="00A76F02"/>
    <w:rsid w:val="00A8400D"/>
    <w:rsid w:val="00A85060"/>
    <w:rsid w:val="00AA10E6"/>
    <w:rsid w:val="00AA4C7B"/>
    <w:rsid w:val="00AB79E1"/>
    <w:rsid w:val="00AC12FE"/>
    <w:rsid w:val="00AC45F0"/>
    <w:rsid w:val="00AC5A6A"/>
    <w:rsid w:val="00AC7720"/>
    <w:rsid w:val="00AD0580"/>
    <w:rsid w:val="00AD1DBE"/>
    <w:rsid w:val="00AD7A73"/>
    <w:rsid w:val="00AE3E16"/>
    <w:rsid w:val="00AF556D"/>
    <w:rsid w:val="00AF6A96"/>
    <w:rsid w:val="00B00320"/>
    <w:rsid w:val="00B13A22"/>
    <w:rsid w:val="00B14F71"/>
    <w:rsid w:val="00B15F46"/>
    <w:rsid w:val="00B2061F"/>
    <w:rsid w:val="00B21A41"/>
    <w:rsid w:val="00B24B2B"/>
    <w:rsid w:val="00B25097"/>
    <w:rsid w:val="00B270A7"/>
    <w:rsid w:val="00B327EF"/>
    <w:rsid w:val="00B35D6D"/>
    <w:rsid w:val="00B367B1"/>
    <w:rsid w:val="00B36DF3"/>
    <w:rsid w:val="00B44737"/>
    <w:rsid w:val="00B46CDC"/>
    <w:rsid w:val="00B4769B"/>
    <w:rsid w:val="00B64D63"/>
    <w:rsid w:val="00B6656A"/>
    <w:rsid w:val="00B70719"/>
    <w:rsid w:val="00B70AE5"/>
    <w:rsid w:val="00B7486A"/>
    <w:rsid w:val="00B77EA9"/>
    <w:rsid w:val="00B8721D"/>
    <w:rsid w:val="00B940FC"/>
    <w:rsid w:val="00B96DDF"/>
    <w:rsid w:val="00BA4D4B"/>
    <w:rsid w:val="00BB1529"/>
    <w:rsid w:val="00BB38DD"/>
    <w:rsid w:val="00BB6866"/>
    <w:rsid w:val="00BC1B5D"/>
    <w:rsid w:val="00BC2EFD"/>
    <w:rsid w:val="00BC4BAC"/>
    <w:rsid w:val="00BD00D0"/>
    <w:rsid w:val="00BD5A35"/>
    <w:rsid w:val="00BE0EAB"/>
    <w:rsid w:val="00BE14F3"/>
    <w:rsid w:val="00BE2B84"/>
    <w:rsid w:val="00BE410C"/>
    <w:rsid w:val="00BE6A1D"/>
    <w:rsid w:val="00BF3792"/>
    <w:rsid w:val="00BF482A"/>
    <w:rsid w:val="00BF4BDB"/>
    <w:rsid w:val="00BF7AD8"/>
    <w:rsid w:val="00C01F54"/>
    <w:rsid w:val="00C026E6"/>
    <w:rsid w:val="00C07398"/>
    <w:rsid w:val="00C238D8"/>
    <w:rsid w:val="00C32271"/>
    <w:rsid w:val="00C32384"/>
    <w:rsid w:val="00C32D29"/>
    <w:rsid w:val="00C35E77"/>
    <w:rsid w:val="00C35F3E"/>
    <w:rsid w:val="00C43F31"/>
    <w:rsid w:val="00C632DD"/>
    <w:rsid w:val="00C7595E"/>
    <w:rsid w:val="00C7766C"/>
    <w:rsid w:val="00C85729"/>
    <w:rsid w:val="00C9072F"/>
    <w:rsid w:val="00C939FD"/>
    <w:rsid w:val="00CA2F4C"/>
    <w:rsid w:val="00CA67BA"/>
    <w:rsid w:val="00CA73E5"/>
    <w:rsid w:val="00CA7442"/>
    <w:rsid w:val="00CB7FFD"/>
    <w:rsid w:val="00CC7A8E"/>
    <w:rsid w:val="00CD1C78"/>
    <w:rsid w:val="00CD4533"/>
    <w:rsid w:val="00CE4B34"/>
    <w:rsid w:val="00CF3587"/>
    <w:rsid w:val="00CF5D90"/>
    <w:rsid w:val="00CF6531"/>
    <w:rsid w:val="00CF77FE"/>
    <w:rsid w:val="00D013BF"/>
    <w:rsid w:val="00D0258F"/>
    <w:rsid w:val="00D03054"/>
    <w:rsid w:val="00D13F63"/>
    <w:rsid w:val="00D15264"/>
    <w:rsid w:val="00D21B10"/>
    <w:rsid w:val="00D241DC"/>
    <w:rsid w:val="00D245F4"/>
    <w:rsid w:val="00D32C3C"/>
    <w:rsid w:val="00D33EAD"/>
    <w:rsid w:val="00D4512C"/>
    <w:rsid w:val="00D47823"/>
    <w:rsid w:val="00D52588"/>
    <w:rsid w:val="00D65CB5"/>
    <w:rsid w:val="00D66E54"/>
    <w:rsid w:val="00D67EB8"/>
    <w:rsid w:val="00D761F0"/>
    <w:rsid w:val="00D76D4D"/>
    <w:rsid w:val="00D81A9F"/>
    <w:rsid w:val="00D81DAC"/>
    <w:rsid w:val="00D838BC"/>
    <w:rsid w:val="00D9520D"/>
    <w:rsid w:val="00D977F6"/>
    <w:rsid w:val="00DA0CB6"/>
    <w:rsid w:val="00DA2E47"/>
    <w:rsid w:val="00DA57CC"/>
    <w:rsid w:val="00DB7A52"/>
    <w:rsid w:val="00DB7BAF"/>
    <w:rsid w:val="00DC25F5"/>
    <w:rsid w:val="00DD2D77"/>
    <w:rsid w:val="00DD32F5"/>
    <w:rsid w:val="00DD36BF"/>
    <w:rsid w:val="00DE5BF7"/>
    <w:rsid w:val="00DE6CD2"/>
    <w:rsid w:val="00E11564"/>
    <w:rsid w:val="00E12315"/>
    <w:rsid w:val="00E12838"/>
    <w:rsid w:val="00E23430"/>
    <w:rsid w:val="00E2760D"/>
    <w:rsid w:val="00E349E9"/>
    <w:rsid w:val="00E44AFE"/>
    <w:rsid w:val="00E47582"/>
    <w:rsid w:val="00E50D14"/>
    <w:rsid w:val="00E5477D"/>
    <w:rsid w:val="00E57786"/>
    <w:rsid w:val="00E6064B"/>
    <w:rsid w:val="00E60B8A"/>
    <w:rsid w:val="00E6443F"/>
    <w:rsid w:val="00E81255"/>
    <w:rsid w:val="00E86590"/>
    <w:rsid w:val="00E9383D"/>
    <w:rsid w:val="00EA20E9"/>
    <w:rsid w:val="00EA259D"/>
    <w:rsid w:val="00EA7EC0"/>
    <w:rsid w:val="00EB0393"/>
    <w:rsid w:val="00EB0B0C"/>
    <w:rsid w:val="00EB23F1"/>
    <w:rsid w:val="00EB3AB0"/>
    <w:rsid w:val="00EB6A82"/>
    <w:rsid w:val="00EC093D"/>
    <w:rsid w:val="00EC0AB3"/>
    <w:rsid w:val="00EC0F4C"/>
    <w:rsid w:val="00ED02D9"/>
    <w:rsid w:val="00EE02AA"/>
    <w:rsid w:val="00EE49F5"/>
    <w:rsid w:val="00EF42C2"/>
    <w:rsid w:val="00EF634D"/>
    <w:rsid w:val="00F00731"/>
    <w:rsid w:val="00F07361"/>
    <w:rsid w:val="00F10D71"/>
    <w:rsid w:val="00F1736B"/>
    <w:rsid w:val="00F206C0"/>
    <w:rsid w:val="00F2496C"/>
    <w:rsid w:val="00F316D9"/>
    <w:rsid w:val="00F32ABF"/>
    <w:rsid w:val="00F336D4"/>
    <w:rsid w:val="00F35D8F"/>
    <w:rsid w:val="00F375AB"/>
    <w:rsid w:val="00F40C7A"/>
    <w:rsid w:val="00F433EB"/>
    <w:rsid w:val="00F50640"/>
    <w:rsid w:val="00F52F71"/>
    <w:rsid w:val="00F568DB"/>
    <w:rsid w:val="00F6073C"/>
    <w:rsid w:val="00F62CE8"/>
    <w:rsid w:val="00F6477A"/>
    <w:rsid w:val="00F6748A"/>
    <w:rsid w:val="00F676C2"/>
    <w:rsid w:val="00F71B73"/>
    <w:rsid w:val="00F72941"/>
    <w:rsid w:val="00F74D7E"/>
    <w:rsid w:val="00F8031F"/>
    <w:rsid w:val="00F80538"/>
    <w:rsid w:val="00F83DB0"/>
    <w:rsid w:val="00F9770A"/>
    <w:rsid w:val="00FA07AC"/>
    <w:rsid w:val="00FA44A9"/>
    <w:rsid w:val="00FA735E"/>
    <w:rsid w:val="00FB0B1A"/>
    <w:rsid w:val="00FC0F12"/>
    <w:rsid w:val="00FC231D"/>
    <w:rsid w:val="00FC417E"/>
    <w:rsid w:val="00FC4BAB"/>
    <w:rsid w:val="00FD0CD8"/>
    <w:rsid w:val="00FD1087"/>
    <w:rsid w:val="00FD5D66"/>
    <w:rsid w:val="00FE297B"/>
    <w:rsid w:val="00FE3DA0"/>
    <w:rsid w:val="00FE4B5A"/>
    <w:rsid w:val="00FE4ED0"/>
    <w:rsid w:val="00FF3C10"/>
    <w:rsid w:val="00FF57D1"/>
    <w:rsid w:val="00FF64F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AB0ECB"/>
  <w15:chartTrackingRefBased/>
  <w15:docId w15:val="{BF203EEF-A19A-4249-A70F-ACF667ACB9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F7AD8"/>
    <w:rPr>
      <w:rFonts w:ascii="Calibri" w:eastAsia="Calibri" w:hAnsi="Calibri" w:cs="Times New Roman"/>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Sarakstarindkopa">
    <w:name w:val="List Paragraph"/>
    <w:aliases w:val="Saistīto dokumentu saraksts,PPS_Bullet,Virsraksti,Normal bullet 2,Bullet list,H&amp;P List Paragraph,2,Syle 1,Numurets,Colorful List - Accent 11,Akapit z listą BS,Bullet 1,Bullet Points,Bullet Styl,Dot pt,F5 List Paragraph,Strip"/>
    <w:basedOn w:val="Parasts"/>
    <w:link w:val="SarakstarindkopaRakstz"/>
    <w:uiPriority w:val="34"/>
    <w:qFormat/>
    <w:rsid w:val="00BF7AD8"/>
    <w:pPr>
      <w:ind w:left="720"/>
      <w:contextualSpacing/>
    </w:pPr>
  </w:style>
  <w:style w:type="paragraph" w:styleId="Galvene">
    <w:name w:val="header"/>
    <w:basedOn w:val="Parasts"/>
    <w:link w:val="GalveneRakstz"/>
    <w:uiPriority w:val="99"/>
    <w:unhideWhenUsed/>
    <w:rsid w:val="00BF7AD8"/>
    <w:pPr>
      <w:tabs>
        <w:tab w:val="center" w:pos="4320"/>
        <w:tab w:val="right" w:pos="8640"/>
      </w:tabs>
      <w:spacing w:after="0" w:line="240" w:lineRule="auto"/>
    </w:pPr>
  </w:style>
  <w:style w:type="character" w:customStyle="1" w:styleId="GalveneRakstz">
    <w:name w:val="Galvene Rakstz."/>
    <w:basedOn w:val="Noklusjumarindkopasfonts"/>
    <w:link w:val="Galvene"/>
    <w:uiPriority w:val="99"/>
    <w:rsid w:val="00BF7AD8"/>
    <w:rPr>
      <w:rFonts w:ascii="Calibri" w:eastAsia="Calibri" w:hAnsi="Calibri" w:cs="Times New Roman"/>
      <w:lang w:val="lv-LV"/>
    </w:rPr>
  </w:style>
  <w:style w:type="paragraph" w:styleId="Kjene">
    <w:name w:val="footer"/>
    <w:basedOn w:val="Parasts"/>
    <w:link w:val="KjeneRakstz"/>
    <w:uiPriority w:val="99"/>
    <w:unhideWhenUsed/>
    <w:rsid w:val="00BF7AD8"/>
    <w:pPr>
      <w:tabs>
        <w:tab w:val="center" w:pos="4320"/>
        <w:tab w:val="right" w:pos="8640"/>
      </w:tabs>
      <w:spacing w:after="0" w:line="240" w:lineRule="auto"/>
    </w:pPr>
  </w:style>
  <w:style w:type="character" w:customStyle="1" w:styleId="KjeneRakstz">
    <w:name w:val="Kājene Rakstz."/>
    <w:basedOn w:val="Noklusjumarindkopasfonts"/>
    <w:link w:val="Kjene"/>
    <w:uiPriority w:val="99"/>
    <w:rsid w:val="00BF7AD8"/>
    <w:rPr>
      <w:rFonts w:ascii="Calibri" w:eastAsia="Calibri" w:hAnsi="Calibri" w:cs="Times New Roman"/>
      <w:lang w:val="lv-LV"/>
    </w:rPr>
  </w:style>
  <w:style w:type="paragraph" w:styleId="Vresteksts">
    <w:name w:val="footnote text"/>
    <w:basedOn w:val="Parasts"/>
    <w:link w:val="VrestekstsRakstz"/>
    <w:uiPriority w:val="99"/>
    <w:semiHidden/>
    <w:unhideWhenUsed/>
    <w:rsid w:val="00AC7720"/>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AC7720"/>
    <w:rPr>
      <w:rFonts w:ascii="Calibri" w:eastAsia="Calibri" w:hAnsi="Calibri" w:cs="Times New Roman"/>
      <w:sz w:val="20"/>
      <w:szCs w:val="20"/>
      <w:lang w:val="lv-LV"/>
    </w:rPr>
  </w:style>
  <w:style w:type="character" w:styleId="Vresatsauce">
    <w:name w:val="footnote reference"/>
    <w:aliases w:val="Footnote symbol,Footnote Reference Number,ftref"/>
    <w:basedOn w:val="Noklusjumarindkopasfonts"/>
    <w:uiPriority w:val="99"/>
    <w:unhideWhenUsed/>
    <w:rsid w:val="00AC7720"/>
    <w:rPr>
      <w:vertAlign w:val="superscript"/>
    </w:rPr>
  </w:style>
  <w:style w:type="paragraph" w:styleId="Bezatstarpm">
    <w:name w:val="No Spacing"/>
    <w:uiPriority w:val="1"/>
    <w:qFormat/>
    <w:rsid w:val="00D47823"/>
    <w:pPr>
      <w:spacing w:after="0" w:line="240" w:lineRule="auto"/>
    </w:pPr>
    <w:rPr>
      <w:rFonts w:ascii="Calibri" w:eastAsia="Calibri" w:hAnsi="Calibri" w:cs="Times New Roman"/>
      <w:lang w:val="lv-LV"/>
    </w:rPr>
  </w:style>
  <w:style w:type="character" w:styleId="Hipersaite">
    <w:name w:val="Hyperlink"/>
    <w:basedOn w:val="Noklusjumarindkopasfonts"/>
    <w:uiPriority w:val="99"/>
    <w:semiHidden/>
    <w:unhideWhenUsed/>
    <w:rsid w:val="00213D38"/>
    <w:rPr>
      <w:color w:val="0000FF"/>
      <w:u w:val="single"/>
    </w:rPr>
  </w:style>
  <w:style w:type="character" w:styleId="Komentraatsauce">
    <w:name w:val="annotation reference"/>
    <w:basedOn w:val="Noklusjumarindkopasfonts"/>
    <w:uiPriority w:val="99"/>
    <w:semiHidden/>
    <w:unhideWhenUsed/>
    <w:rsid w:val="007F0D8D"/>
    <w:rPr>
      <w:sz w:val="16"/>
      <w:szCs w:val="16"/>
    </w:rPr>
  </w:style>
  <w:style w:type="paragraph" w:styleId="Komentrateksts">
    <w:name w:val="annotation text"/>
    <w:basedOn w:val="Parasts"/>
    <w:link w:val="KomentratekstsRakstz"/>
    <w:uiPriority w:val="99"/>
    <w:semiHidden/>
    <w:unhideWhenUsed/>
    <w:rsid w:val="007F0D8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7F0D8D"/>
    <w:rPr>
      <w:rFonts w:ascii="Calibri" w:eastAsia="Calibri" w:hAnsi="Calibri" w:cs="Times New Roman"/>
      <w:sz w:val="20"/>
      <w:szCs w:val="20"/>
      <w:lang w:val="lv-LV"/>
    </w:rPr>
  </w:style>
  <w:style w:type="paragraph" w:styleId="Komentratma">
    <w:name w:val="annotation subject"/>
    <w:basedOn w:val="Komentrateksts"/>
    <w:next w:val="Komentrateksts"/>
    <w:link w:val="KomentratmaRakstz"/>
    <w:uiPriority w:val="99"/>
    <w:semiHidden/>
    <w:unhideWhenUsed/>
    <w:rsid w:val="007F0D8D"/>
    <w:rPr>
      <w:b/>
      <w:bCs/>
    </w:rPr>
  </w:style>
  <w:style w:type="character" w:customStyle="1" w:styleId="KomentratmaRakstz">
    <w:name w:val="Komentāra tēma Rakstz."/>
    <w:basedOn w:val="KomentratekstsRakstz"/>
    <w:link w:val="Komentratma"/>
    <w:uiPriority w:val="99"/>
    <w:semiHidden/>
    <w:rsid w:val="007F0D8D"/>
    <w:rPr>
      <w:rFonts w:ascii="Calibri" w:eastAsia="Calibri" w:hAnsi="Calibri" w:cs="Times New Roman"/>
      <w:b/>
      <w:bCs/>
      <w:sz w:val="20"/>
      <w:szCs w:val="20"/>
      <w:lang w:val="lv-LV"/>
    </w:rPr>
  </w:style>
  <w:style w:type="paragraph" w:styleId="Balonteksts">
    <w:name w:val="Balloon Text"/>
    <w:basedOn w:val="Parasts"/>
    <w:link w:val="BalontekstsRakstz"/>
    <w:uiPriority w:val="99"/>
    <w:semiHidden/>
    <w:unhideWhenUsed/>
    <w:rsid w:val="007F0D8D"/>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7F0D8D"/>
    <w:rPr>
      <w:rFonts w:ascii="Segoe UI" w:eastAsia="Calibri" w:hAnsi="Segoe UI" w:cs="Segoe UI"/>
      <w:sz w:val="18"/>
      <w:szCs w:val="18"/>
      <w:lang w:val="lv-LV"/>
    </w:rPr>
  </w:style>
  <w:style w:type="character" w:customStyle="1" w:styleId="SarakstarindkopaRakstz">
    <w:name w:val="Saraksta rindkopa Rakstz."/>
    <w:aliases w:val="Saistīto dokumentu saraksts Rakstz.,PPS_Bullet Rakstz.,Virsraksti Rakstz.,Normal bullet 2 Rakstz.,Bullet list Rakstz.,H&amp;P List Paragraph Rakstz.,2 Rakstz.,Syle 1 Rakstz.,Numurets Rakstz.,Colorful List - Accent 11 Rakstz."/>
    <w:link w:val="Sarakstarindkopa"/>
    <w:uiPriority w:val="34"/>
    <w:qFormat/>
    <w:locked/>
    <w:rsid w:val="00FD0CD8"/>
    <w:rPr>
      <w:rFonts w:ascii="Calibri" w:eastAsia="Calibri" w:hAnsi="Calibri" w:cs="Times New Roman"/>
      <w:lang w:val="lv-LV"/>
    </w:rPr>
  </w:style>
  <w:style w:type="paragraph" w:customStyle="1" w:styleId="h3body1">
    <w:name w:val="h3_body_1"/>
    <w:autoRedefine/>
    <w:uiPriority w:val="99"/>
    <w:qFormat/>
    <w:rsid w:val="008C0720"/>
    <w:pPr>
      <w:numPr>
        <w:ilvl w:val="2"/>
        <w:numId w:val="7"/>
      </w:numPr>
      <w:spacing w:after="0" w:line="240" w:lineRule="auto"/>
      <w:ind w:left="25" w:hanging="25"/>
      <w:jc w:val="both"/>
    </w:pPr>
    <w:rPr>
      <w:rFonts w:ascii="Times New Roman" w:eastAsia="Calibri" w:hAnsi="Times New Roman" w:cs="Times New Roman"/>
      <w:bCs/>
      <w:sz w:val="28"/>
      <w:szCs w:val="28"/>
      <w:lang w:val="lv-LV"/>
    </w:rPr>
  </w:style>
  <w:style w:type="paragraph" w:customStyle="1" w:styleId="Default">
    <w:name w:val="Default"/>
    <w:rsid w:val="00A25CE2"/>
    <w:pPr>
      <w:autoSpaceDE w:val="0"/>
      <w:autoSpaceDN w:val="0"/>
      <w:adjustRightInd w:val="0"/>
      <w:spacing w:after="0" w:line="240" w:lineRule="auto"/>
    </w:pPr>
    <w:rPr>
      <w:rFonts w:ascii="Arial" w:eastAsia="Times New Roman" w:hAnsi="Arial" w:cs="Arial"/>
      <w:color w:val="000000"/>
      <w:sz w:val="24"/>
      <w:szCs w:val="24"/>
      <w:lang w:val="lv-LV" w:eastAsia="lv-LV"/>
    </w:rPr>
  </w:style>
  <w:style w:type="paragraph" w:styleId="Prskatjums">
    <w:name w:val="Revision"/>
    <w:hidden/>
    <w:uiPriority w:val="99"/>
    <w:semiHidden/>
    <w:rsid w:val="005E4787"/>
    <w:pPr>
      <w:spacing w:after="0" w:line="240" w:lineRule="auto"/>
    </w:pPr>
    <w:rPr>
      <w:rFonts w:ascii="Calibri" w:eastAsia="Calibri" w:hAnsi="Calibri" w:cs="Times New Roman"/>
      <w:lang w:val="lv-LV"/>
    </w:rPr>
  </w:style>
  <w:style w:type="table" w:styleId="Reatabula">
    <w:name w:val="Table Grid"/>
    <w:basedOn w:val="Parastatabula"/>
    <w:uiPriority w:val="39"/>
    <w:rsid w:val="00C238D8"/>
    <w:pPr>
      <w:spacing w:after="0" w:line="240" w:lineRule="auto"/>
    </w:pPr>
    <w:rPr>
      <w:rFonts w:ascii="Times New Roman" w:eastAsia="Times New Roman" w:hAnsi="Times New Roman" w:cs="Times New Roman"/>
      <w:sz w:val="20"/>
      <w:szCs w:val="20"/>
      <w:lang w:val="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5333683">
      <w:bodyDiv w:val="1"/>
      <w:marLeft w:val="0"/>
      <w:marRight w:val="0"/>
      <w:marTop w:val="0"/>
      <w:marBottom w:val="0"/>
      <w:divBdr>
        <w:top w:val="none" w:sz="0" w:space="0" w:color="auto"/>
        <w:left w:val="none" w:sz="0" w:space="0" w:color="auto"/>
        <w:bottom w:val="none" w:sz="0" w:space="0" w:color="auto"/>
        <w:right w:val="none" w:sz="0" w:space="0" w:color="auto"/>
      </w:divBdr>
    </w:div>
    <w:div w:id="270480786">
      <w:bodyDiv w:val="1"/>
      <w:marLeft w:val="0"/>
      <w:marRight w:val="0"/>
      <w:marTop w:val="0"/>
      <w:marBottom w:val="0"/>
      <w:divBdr>
        <w:top w:val="none" w:sz="0" w:space="0" w:color="auto"/>
        <w:left w:val="none" w:sz="0" w:space="0" w:color="auto"/>
        <w:bottom w:val="none" w:sz="0" w:space="0" w:color="auto"/>
        <w:right w:val="none" w:sz="0" w:space="0" w:color="auto"/>
      </w:divBdr>
    </w:div>
    <w:div w:id="521239313">
      <w:bodyDiv w:val="1"/>
      <w:marLeft w:val="0"/>
      <w:marRight w:val="0"/>
      <w:marTop w:val="0"/>
      <w:marBottom w:val="0"/>
      <w:divBdr>
        <w:top w:val="none" w:sz="0" w:space="0" w:color="auto"/>
        <w:left w:val="none" w:sz="0" w:space="0" w:color="auto"/>
        <w:bottom w:val="none" w:sz="0" w:space="0" w:color="auto"/>
        <w:right w:val="none" w:sz="0" w:space="0" w:color="auto"/>
      </w:divBdr>
    </w:div>
    <w:div w:id="718479161">
      <w:bodyDiv w:val="1"/>
      <w:marLeft w:val="0"/>
      <w:marRight w:val="0"/>
      <w:marTop w:val="0"/>
      <w:marBottom w:val="0"/>
      <w:divBdr>
        <w:top w:val="none" w:sz="0" w:space="0" w:color="auto"/>
        <w:left w:val="none" w:sz="0" w:space="0" w:color="auto"/>
        <w:bottom w:val="none" w:sz="0" w:space="0" w:color="auto"/>
        <w:right w:val="none" w:sz="0" w:space="0" w:color="auto"/>
      </w:divBdr>
    </w:div>
    <w:div w:id="818153069">
      <w:bodyDiv w:val="1"/>
      <w:marLeft w:val="0"/>
      <w:marRight w:val="0"/>
      <w:marTop w:val="0"/>
      <w:marBottom w:val="0"/>
      <w:divBdr>
        <w:top w:val="none" w:sz="0" w:space="0" w:color="auto"/>
        <w:left w:val="none" w:sz="0" w:space="0" w:color="auto"/>
        <w:bottom w:val="none" w:sz="0" w:space="0" w:color="auto"/>
        <w:right w:val="none" w:sz="0" w:space="0" w:color="auto"/>
      </w:divBdr>
    </w:div>
    <w:div w:id="951203855">
      <w:bodyDiv w:val="1"/>
      <w:marLeft w:val="0"/>
      <w:marRight w:val="0"/>
      <w:marTop w:val="0"/>
      <w:marBottom w:val="0"/>
      <w:divBdr>
        <w:top w:val="none" w:sz="0" w:space="0" w:color="auto"/>
        <w:left w:val="none" w:sz="0" w:space="0" w:color="auto"/>
        <w:bottom w:val="none" w:sz="0" w:space="0" w:color="auto"/>
        <w:right w:val="none" w:sz="0" w:space="0" w:color="auto"/>
      </w:divBdr>
    </w:div>
    <w:div w:id="1110125229">
      <w:bodyDiv w:val="1"/>
      <w:marLeft w:val="0"/>
      <w:marRight w:val="0"/>
      <w:marTop w:val="0"/>
      <w:marBottom w:val="0"/>
      <w:divBdr>
        <w:top w:val="none" w:sz="0" w:space="0" w:color="auto"/>
        <w:left w:val="none" w:sz="0" w:space="0" w:color="auto"/>
        <w:bottom w:val="none" w:sz="0" w:space="0" w:color="auto"/>
        <w:right w:val="none" w:sz="0" w:space="0" w:color="auto"/>
      </w:divBdr>
    </w:div>
    <w:div w:id="1140614179">
      <w:bodyDiv w:val="1"/>
      <w:marLeft w:val="0"/>
      <w:marRight w:val="0"/>
      <w:marTop w:val="0"/>
      <w:marBottom w:val="0"/>
      <w:divBdr>
        <w:top w:val="none" w:sz="0" w:space="0" w:color="auto"/>
        <w:left w:val="none" w:sz="0" w:space="0" w:color="auto"/>
        <w:bottom w:val="none" w:sz="0" w:space="0" w:color="auto"/>
        <w:right w:val="none" w:sz="0" w:space="0" w:color="auto"/>
      </w:divBdr>
    </w:div>
    <w:div w:id="1235748860">
      <w:bodyDiv w:val="1"/>
      <w:marLeft w:val="0"/>
      <w:marRight w:val="0"/>
      <w:marTop w:val="0"/>
      <w:marBottom w:val="0"/>
      <w:divBdr>
        <w:top w:val="none" w:sz="0" w:space="0" w:color="auto"/>
        <w:left w:val="none" w:sz="0" w:space="0" w:color="auto"/>
        <w:bottom w:val="none" w:sz="0" w:space="0" w:color="auto"/>
        <w:right w:val="none" w:sz="0" w:space="0" w:color="auto"/>
      </w:divBdr>
    </w:div>
    <w:div w:id="1273510709">
      <w:bodyDiv w:val="1"/>
      <w:marLeft w:val="0"/>
      <w:marRight w:val="0"/>
      <w:marTop w:val="0"/>
      <w:marBottom w:val="0"/>
      <w:divBdr>
        <w:top w:val="none" w:sz="0" w:space="0" w:color="auto"/>
        <w:left w:val="none" w:sz="0" w:space="0" w:color="auto"/>
        <w:bottom w:val="none" w:sz="0" w:space="0" w:color="auto"/>
        <w:right w:val="none" w:sz="0" w:space="0" w:color="auto"/>
      </w:divBdr>
    </w:div>
    <w:div w:id="1343586136">
      <w:bodyDiv w:val="1"/>
      <w:marLeft w:val="0"/>
      <w:marRight w:val="0"/>
      <w:marTop w:val="0"/>
      <w:marBottom w:val="0"/>
      <w:divBdr>
        <w:top w:val="none" w:sz="0" w:space="0" w:color="auto"/>
        <w:left w:val="none" w:sz="0" w:space="0" w:color="auto"/>
        <w:bottom w:val="none" w:sz="0" w:space="0" w:color="auto"/>
        <w:right w:val="none" w:sz="0" w:space="0" w:color="auto"/>
      </w:divBdr>
    </w:div>
    <w:div w:id="1602492754">
      <w:bodyDiv w:val="1"/>
      <w:marLeft w:val="0"/>
      <w:marRight w:val="0"/>
      <w:marTop w:val="0"/>
      <w:marBottom w:val="0"/>
      <w:divBdr>
        <w:top w:val="none" w:sz="0" w:space="0" w:color="auto"/>
        <w:left w:val="none" w:sz="0" w:space="0" w:color="auto"/>
        <w:bottom w:val="none" w:sz="0" w:space="0" w:color="auto"/>
        <w:right w:val="none" w:sz="0" w:space="0" w:color="auto"/>
      </w:divBdr>
    </w:div>
    <w:div w:id="1633100758">
      <w:bodyDiv w:val="1"/>
      <w:marLeft w:val="0"/>
      <w:marRight w:val="0"/>
      <w:marTop w:val="0"/>
      <w:marBottom w:val="0"/>
      <w:divBdr>
        <w:top w:val="none" w:sz="0" w:space="0" w:color="auto"/>
        <w:left w:val="none" w:sz="0" w:space="0" w:color="auto"/>
        <w:bottom w:val="none" w:sz="0" w:space="0" w:color="auto"/>
        <w:right w:val="none" w:sz="0" w:space="0" w:color="auto"/>
      </w:divBdr>
      <w:divsChild>
        <w:div w:id="2040350574">
          <w:marLeft w:val="0"/>
          <w:marRight w:val="0"/>
          <w:marTop w:val="0"/>
          <w:marBottom w:val="0"/>
          <w:divBdr>
            <w:top w:val="none" w:sz="0" w:space="0" w:color="auto"/>
            <w:left w:val="none" w:sz="0" w:space="0" w:color="auto"/>
            <w:bottom w:val="none" w:sz="0" w:space="0" w:color="auto"/>
            <w:right w:val="none" w:sz="0" w:space="0" w:color="auto"/>
          </w:divBdr>
          <w:divsChild>
            <w:div w:id="14041787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66223135">
      <w:bodyDiv w:val="1"/>
      <w:marLeft w:val="0"/>
      <w:marRight w:val="0"/>
      <w:marTop w:val="0"/>
      <w:marBottom w:val="0"/>
      <w:divBdr>
        <w:top w:val="none" w:sz="0" w:space="0" w:color="auto"/>
        <w:left w:val="none" w:sz="0" w:space="0" w:color="auto"/>
        <w:bottom w:val="none" w:sz="0" w:space="0" w:color="auto"/>
        <w:right w:val="none" w:sz="0" w:space="0" w:color="auto"/>
      </w:divBdr>
    </w:div>
    <w:div w:id="1868448113">
      <w:bodyDiv w:val="1"/>
      <w:marLeft w:val="0"/>
      <w:marRight w:val="0"/>
      <w:marTop w:val="0"/>
      <w:marBottom w:val="0"/>
      <w:divBdr>
        <w:top w:val="none" w:sz="0" w:space="0" w:color="auto"/>
        <w:left w:val="none" w:sz="0" w:space="0" w:color="auto"/>
        <w:bottom w:val="none" w:sz="0" w:space="0" w:color="auto"/>
        <w:right w:val="none" w:sz="0" w:space="0" w:color="auto"/>
      </w:divBdr>
    </w:div>
    <w:div w:id="2073963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microsoft.com/office/2007/relationships/hdphoto" Target="media/hdphoto1.wdp"/><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64799-B946-4D3C-B10B-E0CB36481C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11117</Words>
  <Characters>6338</Characters>
  <Application>Microsoft Office Word</Application>
  <DocSecurity>4</DocSecurity>
  <Lines>52</Lines>
  <Paragraphs>34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Valsts policija</Company>
  <LinksUpToDate>false</LinksUpToDate>
  <CharactersWithSpaces>17421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Aija Mālniece</dc:creator>
  <cp:keywords/>
  <dc:description/>
  <cp:lastModifiedBy>Laine Boža-Lielkāja</cp:lastModifiedBy>
  <cp:revision>2</cp:revision>
  <dcterms:created xsi:type="dcterms:W3CDTF">2021-06-02T12:32:00Z</dcterms:created>
  <dcterms:modified xsi:type="dcterms:W3CDTF">2021-06-02T12:32:00Z</dcterms:modified>
</cp:coreProperties>
</file>